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509" w:rsidRDefault="00027509" w:rsidP="00027509">
      <w:pPr>
        <w:jc w:val="center"/>
        <w:rPr>
          <w:b/>
          <w:sz w:val="24"/>
          <w:szCs w:val="24"/>
        </w:rPr>
      </w:pPr>
      <w:r w:rsidRPr="00586CB0">
        <w:rPr>
          <w:b/>
          <w:sz w:val="24"/>
          <w:szCs w:val="24"/>
        </w:rPr>
        <w:t>Аннотация программы итоговой государственной аттестации</w:t>
      </w:r>
    </w:p>
    <w:p w:rsidR="00027509" w:rsidRDefault="00027509" w:rsidP="00027509">
      <w:pPr>
        <w:jc w:val="center"/>
        <w:rPr>
          <w:b/>
          <w:sz w:val="24"/>
          <w:szCs w:val="24"/>
        </w:rPr>
      </w:pPr>
      <w:r>
        <w:rPr>
          <w:b/>
          <w:sz w:val="24"/>
          <w:szCs w:val="24"/>
        </w:rPr>
        <w:t>40.02.03 Право и судебное администрирование</w:t>
      </w:r>
    </w:p>
    <w:p w:rsidR="00027509" w:rsidRPr="00586CB0" w:rsidRDefault="00027509" w:rsidP="00027509">
      <w:pPr>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2"/>
        <w:gridCol w:w="6899"/>
      </w:tblGrid>
      <w:tr w:rsidR="00027509" w:rsidRPr="00ED0EB7" w:rsidTr="00027509">
        <w:trPr>
          <w:jc w:val="center"/>
        </w:trPr>
        <w:tc>
          <w:tcPr>
            <w:tcW w:w="1396" w:type="pct"/>
            <w:shd w:val="clear" w:color="auto" w:fill="auto"/>
          </w:tcPr>
          <w:p w:rsidR="00027509" w:rsidRPr="00ED0EB7" w:rsidRDefault="00027509" w:rsidP="00D6139A">
            <w:pPr>
              <w:pStyle w:val="a5"/>
              <w:tabs>
                <w:tab w:val="clear" w:pos="720"/>
              </w:tabs>
              <w:spacing w:line="240" w:lineRule="auto"/>
              <w:ind w:left="0" w:firstLine="0"/>
              <w:jc w:val="left"/>
              <w:rPr>
                <w:b/>
              </w:rPr>
            </w:pPr>
            <w:r w:rsidRPr="00ED0EB7">
              <w:rPr>
                <w:b/>
              </w:rPr>
              <w:t>Цель выпускной квалификационной работы</w:t>
            </w:r>
          </w:p>
        </w:tc>
        <w:tc>
          <w:tcPr>
            <w:tcW w:w="3604" w:type="pct"/>
            <w:shd w:val="clear" w:color="auto" w:fill="auto"/>
          </w:tcPr>
          <w:p w:rsidR="00027509" w:rsidRPr="00ED0EB7" w:rsidRDefault="00027509" w:rsidP="00D6139A">
            <w:pPr>
              <w:pStyle w:val="a3"/>
              <w:widowControl w:val="0"/>
              <w:spacing w:after="0" w:line="293" w:lineRule="exact"/>
              <w:jc w:val="both"/>
              <w:rPr>
                <w:i/>
              </w:rPr>
            </w:pPr>
            <w:r w:rsidRPr="00ED0EB7">
              <w:rPr>
                <w:rStyle w:val="1"/>
              </w:rPr>
              <w:t>Дипломная работа показывает уровень освоения выпускником методов научного анализа сложных социальных явлений, умение делать теоретические обобщения и практические выводы, обоснованные предложения и рекомендации по решению задач в изучаемой образовательной программе.</w:t>
            </w:r>
          </w:p>
        </w:tc>
      </w:tr>
      <w:tr w:rsidR="00027509" w:rsidRPr="00ED0EB7" w:rsidTr="00027509">
        <w:trPr>
          <w:jc w:val="center"/>
        </w:trPr>
        <w:tc>
          <w:tcPr>
            <w:tcW w:w="1396" w:type="pct"/>
            <w:shd w:val="clear" w:color="auto" w:fill="auto"/>
          </w:tcPr>
          <w:p w:rsidR="00027509" w:rsidRPr="00ED0EB7" w:rsidRDefault="00027509" w:rsidP="00D6139A">
            <w:pPr>
              <w:pStyle w:val="a5"/>
              <w:tabs>
                <w:tab w:val="clear" w:pos="720"/>
              </w:tabs>
              <w:spacing w:line="240" w:lineRule="auto"/>
              <w:ind w:left="0" w:firstLine="0"/>
              <w:jc w:val="left"/>
              <w:rPr>
                <w:b/>
              </w:rPr>
            </w:pPr>
            <w:r w:rsidRPr="00ED0EB7">
              <w:rPr>
                <w:b/>
              </w:rPr>
              <w:t>Требования к выпускной квалификационной работе</w:t>
            </w:r>
          </w:p>
        </w:tc>
        <w:tc>
          <w:tcPr>
            <w:tcW w:w="3604" w:type="pct"/>
            <w:shd w:val="clear" w:color="auto" w:fill="auto"/>
          </w:tcPr>
          <w:p w:rsidR="00027509" w:rsidRPr="00ED0EB7" w:rsidRDefault="00027509" w:rsidP="00D6139A">
            <w:pPr>
              <w:pStyle w:val="a3"/>
              <w:widowControl w:val="0"/>
              <w:spacing w:after="0" w:line="293" w:lineRule="exact"/>
              <w:ind w:right="120"/>
            </w:pPr>
            <w:r w:rsidRPr="00ED0EB7">
              <w:rPr>
                <w:rStyle w:val="1"/>
              </w:rPr>
              <w:t>Дипломная работа юриста представляет собой самостоятельное исследование и должна:</w:t>
            </w:r>
          </w:p>
          <w:p w:rsidR="00027509" w:rsidRPr="00ED0EB7" w:rsidRDefault="00027509" w:rsidP="00027509">
            <w:pPr>
              <w:pStyle w:val="a3"/>
              <w:widowControl w:val="0"/>
              <w:numPr>
                <w:ilvl w:val="0"/>
                <w:numId w:val="1"/>
              </w:numPr>
              <w:spacing w:after="0" w:line="293" w:lineRule="exact"/>
              <w:ind w:left="720" w:right="20" w:hanging="300"/>
            </w:pPr>
            <w:r w:rsidRPr="00ED0EB7">
              <w:rPr>
                <w:rStyle w:val="1"/>
              </w:rPr>
              <w:t xml:space="preserve"> носить творческий характер с использованием действующих нормативных правовых актов, материалов практики и т.д.;</w:t>
            </w:r>
          </w:p>
          <w:p w:rsidR="00027509" w:rsidRPr="00ED0EB7" w:rsidRDefault="00027509" w:rsidP="00027509">
            <w:pPr>
              <w:pStyle w:val="a3"/>
              <w:widowControl w:val="0"/>
              <w:numPr>
                <w:ilvl w:val="0"/>
                <w:numId w:val="1"/>
              </w:numPr>
              <w:spacing w:after="0" w:line="293" w:lineRule="exact"/>
              <w:ind w:left="720" w:right="20" w:hanging="300"/>
            </w:pPr>
            <w:r w:rsidRPr="00ED0EB7">
              <w:rPr>
                <w:rStyle w:val="1"/>
              </w:rPr>
              <w:t xml:space="preserve"> отвечать требованиям логичного и четкого изложения материала, доказательности и достоверности фактов;</w:t>
            </w:r>
          </w:p>
          <w:p w:rsidR="00027509" w:rsidRPr="00ED0EB7" w:rsidRDefault="00027509" w:rsidP="00027509">
            <w:pPr>
              <w:pStyle w:val="a3"/>
              <w:widowControl w:val="0"/>
              <w:numPr>
                <w:ilvl w:val="0"/>
                <w:numId w:val="1"/>
              </w:numPr>
              <w:spacing w:after="0" w:line="293" w:lineRule="exact"/>
              <w:ind w:left="720" w:right="20" w:hanging="300"/>
            </w:pPr>
            <w:r w:rsidRPr="00ED0EB7">
              <w:rPr>
                <w:rStyle w:val="1"/>
              </w:rPr>
              <w:t xml:space="preserve"> отражать умения студента пользоваться рациональными приемами поиска, отбора, обработки и систематизации информации.</w:t>
            </w:r>
          </w:p>
          <w:p w:rsidR="00027509" w:rsidRPr="00ED0EB7" w:rsidRDefault="00027509" w:rsidP="00027509">
            <w:pPr>
              <w:pStyle w:val="a3"/>
              <w:widowControl w:val="0"/>
              <w:numPr>
                <w:ilvl w:val="0"/>
                <w:numId w:val="1"/>
              </w:numPr>
              <w:spacing w:after="0" w:line="293" w:lineRule="exact"/>
              <w:ind w:left="720" w:right="20" w:hanging="300"/>
              <w:jc w:val="both"/>
            </w:pPr>
            <w:r w:rsidRPr="00ED0EB7">
              <w:rPr>
                <w:rStyle w:val="1"/>
              </w:rPr>
              <w:t xml:space="preserve"> </w:t>
            </w:r>
            <w:proofErr w:type="gramStart"/>
            <w:r w:rsidRPr="00ED0EB7">
              <w:rPr>
                <w:rStyle w:val="1"/>
              </w:rPr>
              <w:t>быть правильно оформлена</w:t>
            </w:r>
            <w:proofErr w:type="gramEnd"/>
            <w:r w:rsidRPr="00ED0EB7">
              <w:rPr>
                <w:rStyle w:val="1"/>
              </w:rPr>
              <w:t xml:space="preserve"> (четкая структура, завершенность, правильное оформление библиографических ссылок, списка нормативных правовых актов и литературы, аккуратность исполнения).</w:t>
            </w:r>
          </w:p>
          <w:p w:rsidR="00027509" w:rsidRPr="00ED0EB7" w:rsidRDefault="00027509" w:rsidP="00D6139A">
            <w:pPr>
              <w:pStyle w:val="a3"/>
              <w:widowControl w:val="0"/>
              <w:spacing w:after="0" w:line="293" w:lineRule="exact"/>
              <w:jc w:val="both"/>
            </w:pPr>
            <w:r w:rsidRPr="00ED0EB7">
              <w:rPr>
                <w:rStyle w:val="1"/>
              </w:rPr>
              <w:t>Научный руководитель дипломной работы:</w:t>
            </w:r>
          </w:p>
          <w:p w:rsidR="00027509" w:rsidRPr="00ED0EB7" w:rsidRDefault="00027509" w:rsidP="00027509">
            <w:pPr>
              <w:pStyle w:val="a3"/>
              <w:widowControl w:val="0"/>
              <w:numPr>
                <w:ilvl w:val="0"/>
                <w:numId w:val="1"/>
              </w:numPr>
              <w:spacing w:after="0" w:line="293" w:lineRule="exact"/>
              <w:ind w:left="720" w:hanging="300"/>
              <w:jc w:val="both"/>
            </w:pPr>
            <w:r w:rsidRPr="00ED0EB7">
              <w:rPr>
                <w:rStyle w:val="1"/>
              </w:rPr>
              <w:t xml:space="preserve"> оказывает помощь в выборе (уточнении) темы;</w:t>
            </w:r>
          </w:p>
          <w:p w:rsidR="00027509" w:rsidRPr="00ED0EB7" w:rsidRDefault="00027509" w:rsidP="00027509">
            <w:pPr>
              <w:pStyle w:val="a3"/>
              <w:widowControl w:val="0"/>
              <w:numPr>
                <w:ilvl w:val="0"/>
                <w:numId w:val="1"/>
              </w:numPr>
              <w:spacing w:after="0" w:line="293" w:lineRule="exact"/>
              <w:ind w:left="720" w:right="20" w:hanging="300"/>
            </w:pPr>
            <w:r w:rsidRPr="00ED0EB7">
              <w:rPr>
                <w:rStyle w:val="1"/>
              </w:rPr>
              <w:t xml:space="preserve"> разрабатывает совместно со студентом план дипломной работы (содержание, количество глав, и т.д.);</w:t>
            </w:r>
          </w:p>
          <w:p w:rsidR="00027509" w:rsidRPr="00ED0EB7" w:rsidRDefault="00027509" w:rsidP="00027509">
            <w:pPr>
              <w:pStyle w:val="a3"/>
              <w:widowControl w:val="0"/>
              <w:numPr>
                <w:ilvl w:val="0"/>
                <w:numId w:val="1"/>
              </w:numPr>
              <w:spacing w:after="0" w:line="293" w:lineRule="exact"/>
              <w:ind w:left="720" w:right="20" w:hanging="300"/>
              <w:jc w:val="both"/>
            </w:pPr>
            <w:r w:rsidRPr="00ED0EB7">
              <w:rPr>
                <w:rStyle w:val="1"/>
              </w:rPr>
              <w:t xml:space="preserve"> рекомендует студенту необходимую основную литературу, справочные и архивные материалы, нормативные правовые акты, статистические данные, и другие источники по теме дипломной работы;</w:t>
            </w:r>
          </w:p>
          <w:p w:rsidR="00027509" w:rsidRPr="00ED0EB7" w:rsidRDefault="00027509" w:rsidP="00027509">
            <w:pPr>
              <w:pStyle w:val="a3"/>
              <w:widowControl w:val="0"/>
              <w:numPr>
                <w:ilvl w:val="0"/>
                <w:numId w:val="1"/>
              </w:numPr>
              <w:spacing w:after="0" w:line="293" w:lineRule="exact"/>
              <w:ind w:left="720" w:right="20" w:hanging="300"/>
            </w:pPr>
            <w:r w:rsidRPr="00ED0EB7">
              <w:rPr>
                <w:rStyle w:val="1"/>
              </w:rPr>
              <w:t xml:space="preserve"> оказывает помощь выпускнику в составлении плана проведения преддипломной практики, определяет содержание практического материала, который должен быть</w:t>
            </w:r>
          </w:p>
          <w:p w:rsidR="00027509" w:rsidRPr="00ED0EB7" w:rsidRDefault="00027509" w:rsidP="00D6139A">
            <w:pPr>
              <w:pStyle w:val="a3"/>
              <w:tabs>
                <w:tab w:val="left" w:pos="5910"/>
              </w:tabs>
              <w:spacing w:after="0" w:line="298" w:lineRule="exact"/>
              <w:ind w:left="20" w:firstLine="720"/>
              <w:jc w:val="both"/>
            </w:pPr>
            <w:proofErr w:type="gramStart"/>
            <w:r w:rsidRPr="00ED0EB7">
              <w:rPr>
                <w:rStyle w:val="1"/>
              </w:rPr>
              <w:t>собран</w:t>
            </w:r>
            <w:proofErr w:type="gramEnd"/>
            <w:r w:rsidRPr="00ED0EB7">
              <w:rPr>
                <w:rStyle w:val="1"/>
              </w:rPr>
              <w:t xml:space="preserve"> в процессе прохождения практики, для последующей</w:t>
            </w:r>
          </w:p>
          <w:p w:rsidR="00027509" w:rsidRPr="00ED0EB7" w:rsidRDefault="00027509" w:rsidP="00D6139A">
            <w:pPr>
              <w:pStyle w:val="a3"/>
              <w:spacing w:after="0" w:line="298" w:lineRule="exact"/>
              <w:ind w:left="20" w:firstLine="720"/>
              <w:jc w:val="both"/>
            </w:pPr>
            <w:r w:rsidRPr="00ED0EB7">
              <w:rPr>
                <w:rStyle w:val="1"/>
              </w:rPr>
              <w:t>подготовки дипломной работы;</w:t>
            </w:r>
          </w:p>
          <w:p w:rsidR="00027509" w:rsidRPr="00ED0EB7" w:rsidRDefault="00027509" w:rsidP="00027509">
            <w:pPr>
              <w:pStyle w:val="a3"/>
              <w:widowControl w:val="0"/>
              <w:numPr>
                <w:ilvl w:val="0"/>
                <w:numId w:val="1"/>
              </w:numPr>
              <w:spacing w:after="0" w:line="298" w:lineRule="exact"/>
              <w:ind w:left="20" w:firstLine="360"/>
              <w:jc w:val="both"/>
            </w:pPr>
            <w:r w:rsidRPr="00ED0EB7">
              <w:rPr>
                <w:rStyle w:val="1"/>
              </w:rPr>
              <w:t xml:space="preserve"> проверяет выполнение работы (по отдельным разделам и в целом);</w:t>
            </w:r>
          </w:p>
          <w:p w:rsidR="00027509" w:rsidRPr="00ED0EB7" w:rsidRDefault="00027509" w:rsidP="00027509">
            <w:pPr>
              <w:pStyle w:val="a3"/>
              <w:widowControl w:val="0"/>
              <w:numPr>
                <w:ilvl w:val="0"/>
                <w:numId w:val="1"/>
              </w:numPr>
              <w:spacing w:after="0" w:line="298" w:lineRule="exact"/>
              <w:ind w:left="20" w:firstLine="360"/>
              <w:jc w:val="both"/>
            </w:pPr>
            <w:r w:rsidRPr="00ED0EB7">
              <w:rPr>
                <w:rStyle w:val="1"/>
              </w:rPr>
              <w:t xml:space="preserve"> консультирует выпускника по методике проведения защиты дипломной работы;</w:t>
            </w:r>
          </w:p>
          <w:p w:rsidR="00027509" w:rsidRPr="00ED0EB7" w:rsidRDefault="00027509" w:rsidP="00027509">
            <w:pPr>
              <w:pStyle w:val="a3"/>
              <w:widowControl w:val="0"/>
              <w:numPr>
                <w:ilvl w:val="0"/>
                <w:numId w:val="1"/>
              </w:numPr>
              <w:spacing w:after="0" w:line="298" w:lineRule="exact"/>
              <w:ind w:left="20" w:firstLine="360"/>
              <w:jc w:val="both"/>
            </w:pPr>
            <w:r w:rsidRPr="00ED0EB7">
              <w:rPr>
                <w:rStyle w:val="1"/>
              </w:rPr>
              <w:t xml:space="preserve"> готовит письменный отзыв на дипломную работу.</w:t>
            </w:r>
          </w:p>
          <w:p w:rsidR="00027509" w:rsidRPr="00ED0EB7" w:rsidRDefault="00027509" w:rsidP="00D6139A">
            <w:pPr>
              <w:pStyle w:val="a3"/>
              <w:spacing w:after="0" w:line="298" w:lineRule="exact"/>
              <w:ind w:left="20" w:right="20" w:firstLine="720"/>
              <w:jc w:val="both"/>
            </w:pPr>
            <w:r w:rsidRPr="00ED0EB7">
              <w:rPr>
                <w:rStyle w:val="1"/>
              </w:rPr>
              <w:t>В случае необходимости по предложению научного руководителя как по работе в целом, так и по отдельным ее разделам возможно назначение консультантов. В качестве консультантов могут привлекаться преподаватели других кафедр академии, а также высококвалифицированные специалисты в данной области.</w:t>
            </w:r>
          </w:p>
          <w:p w:rsidR="00027509" w:rsidRPr="00ED0EB7" w:rsidRDefault="00027509" w:rsidP="00D6139A">
            <w:pPr>
              <w:pStyle w:val="a3"/>
              <w:tabs>
                <w:tab w:val="left" w:pos="3537"/>
              </w:tabs>
              <w:spacing w:after="0" w:line="298" w:lineRule="exact"/>
              <w:ind w:left="20" w:right="20" w:firstLine="360"/>
              <w:jc w:val="both"/>
            </w:pPr>
            <w:r w:rsidRPr="00ED0EB7">
              <w:rPr>
                <w:rStyle w:val="1"/>
              </w:rPr>
              <w:t xml:space="preserve">3.4. За все сведения, изложенные в выпускной работе, порядок </w:t>
            </w:r>
            <w:r w:rsidRPr="00ED0EB7">
              <w:rPr>
                <w:rStyle w:val="1"/>
              </w:rPr>
              <w:lastRenderedPageBreak/>
              <w:t>использования при ее составлении фактического</w:t>
            </w:r>
            <w:r w:rsidRPr="00ED0EB7">
              <w:rPr>
                <w:rStyle w:val="1"/>
              </w:rPr>
              <w:tab/>
              <w:t>материала и другой информации, обоснованность</w:t>
            </w:r>
            <w:r w:rsidRPr="00ED0EB7">
              <w:t xml:space="preserve"> </w:t>
            </w:r>
            <w:r w:rsidRPr="00ED0EB7">
              <w:rPr>
                <w:rStyle w:val="1"/>
              </w:rPr>
              <w:t>(достоверность) выводов и защищаемых положений, ответственность</w:t>
            </w:r>
            <w:r w:rsidRPr="00ED0EB7">
              <w:rPr>
                <w:rStyle w:val="1"/>
              </w:rPr>
              <w:tab/>
              <w:t xml:space="preserve"> несет</w:t>
            </w:r>
            <w:r w:rsidRPr="00ED0EB7">
              <w:t xml:space="preserve"> </w:t>
            </w:r>
            <w:r w:rsidRPr="00ED0EB7">
              <w:rPr>
                <w:rStyle w:val="1"/>
              </w:rPr>
              <w:t>непосредственно обучающийся - автор дипломной работы.</w:t>
            </w:r>
          </w:p>
        </w:tc>
      </w:tr>
      <w:tr w:rsidR="00027509" w:rsidRPr="00ED0EB7" w:rsidTr="00027509">
        <w:trPr>
          <w:jc w:val="center"/>
        </w:trPr>
        <w:tc>
          <w:tcPr>
            <w:tcW w:w="1396" w:type="pct"/>
            <w:shd w:val="clear" w:color="auto" w:fill="auto"/>
          </w:tcPr>
          <w:p w:rsidR="00027509" w:rsidRPr="00ED0EB7" w:rsidRDefault="00027509" w:rsidP="00D6139A">
            <w:pPr>
              <w:pStyle w:val="a5"/>
              <w:tabs>
                <w:tab w:val="clear" w:pos="720"/>
              </w:tabs>
              <w:spacing w:line="240" w:lineRule="auto"/>
              <w:ind w:left="0" w:firstLine="0"/>
              <w:jc w:val="left"/>
              <w:rPr>
                <w:b/>
              </w:rPr>
            </w:pPr>
            <w:r w:rsidRPr="00ED0EB7">
              <w:rPr>
                <w:b/>
              </w:rPr>
              <w:lastRenderedPageBreak/>
              <w:t>Тематика выпускной квалификационной работы</w:t>
            </w:r>
          </w:p>
        </w:tc>
        <w:tc>
          <w:tcPr>
            <w:tcW w:w="3604" w:type="pct"/>
            <w:shd w:val="clear" w:color="auto" w:fill="auto"/>
          </w:tcPr>
          <w:p w:rsidR="00027509" w:rsidRPr="00ED0EB7" w:rsidRDefault="00027509" w:rsidP="00D6139A">
            <w:pPr>
              <w:jc w:val="both"/>
              <w:rPr>
                <w:i/>
              </w:rPr>
            </w:pPr>
            <w:r w:rsidRPr="00ED0EB7">
              <w:rPr>
                <w:rStyle w:val="1"/>
              </w:rPr>
              <w:t xml:space="preserve">Тематика дипломных работ разрабатывается кафедрами Университета и подлежит ежегодному пересмотру. Разработанная и рекомендованная кафедрами тематика дипломных работ рассматривается на заседании предметной цикловой комиссии факультета непрерывного образования по подготовке специалистов для судебной системы и утверждается на заседании Учебно-методического совета Университета </w:t>
            </w:r>
          </w:p>
        </w:tc>
      </w:tr>
      <w:tr w:rsidR="00027509" w:rsidRPr="00ED0EB7" w:rsidTr="00027509">
        <w:trPr>
          <w:trHeight w:val="4237"/>
          <w:jc w:val="center"/>
        </w:trPr>
        <w:tc>
          <w:tcPr>
            <w:tcW w:w="1396" w:type="pct"/>
            <w:shd w:val="clear" w:color="auto" w:fill="auto"/>
          </w:tcPr>
          <w:p w:rsidR="00027509" w:rsidRPr="00ED0EB7" w:rsidRDefault="00027509" w:rsidP="00D6139A">
            <w:pPr>
              <w:pStyle w:val="a5"/>
              <w:tabs>
                <w:tab w:val="clear" w:pos="720"/>
              </w:tabs>
              <w:spacing w:line="240" w:lineRule="auto"/>
              <w:ind w:left="0" w:firstLine="0"/>
              <w:jc w:val="left"/>
              <w:rPr>
                <w:b/>
              </w:rPr>
            </w:pPr>
            <w:r w:rsidRPr="00ED0EB7">
              <w:rPr>
                <w:b/>
              </w:rPr>
              <w:t>Содержание выпускной квалификационной работы</w:t>
            </w:r>
          </w:p>
        </w:tc>
        <w:tc>
          <w:tcPr>
            <w:tcW w:w="3604" w:type="pct"/>
            <w:shd w:val="clear" w:color="auto" w:fill="auto"/>
          </w:tcPr>
          <w:p w:rsidR="00027509" w:rsidRPr="00ED0EB7" w:rsidRDefault="00027509" w:rsidP="00D6139A">
            <w:pPr>
              <w:pStyle w:val="a3"/>
              <w:widowControl w:val="0"/>
              <w:tabs>
                <w:tab w:val="left" w:pos="3537"/>
                <w:tab w:val="left" w:pos="5701"/>
                <w:tab w:val="left" w:pos="7402"/>
                <w:tab w:val="right" w:pos="10236"/>
              </w:tabs>
              <w:spacing w:after="0" w:line="293" w:lineRule="exact"/>
              <w:ind w:right="20"/>
              <w:jc w:val="both"/>
            </w:pPr>
            <w:proofErr w:type="gramStart"/>
            <w:r w:rsidRPr="00ED0EB7">
              <w:rPr>
                <w:rStyle w:val="1"/>
              </w:rPr>
              <w:t>Дипломная работа должна содержать: титульный лист</w:t>
            </w:r>
            <w:r w:rsidRPr="00ED0EB7">
              <w:rPr>
                <w:rStyle w:val="a6"/>
                <w:color w:val="auto"/>
              </w:rPr>
              <w:t xml:space="preserve">, </w:t>
            </w:r>
            <w:r w:rsidRPr="00ED0EB7">
              <w:rPr>
                <w:rStyle w:val="1"/>
              </w:rPr>
              <w:t>оглавление</w:t>
            </w:r>
            <w:r w:rsidRPr="00ED0EB7">
              <w:rPr>
                <w:rStyle w:val="a6"/>
                <w:color w:val="auto"/>
              </w:rPr>
              <w:t xml:space="preserve">, </w:t>
            </w:r>
            <w:r w:rsidRPr="00ED0EB7">
              <w:rPr>
                <w:rStyle w:val="1"/>
              </w:rPr>
              <w:t>введение, основную часть (с правильным оформлением библиографических ссылок</w:t>
            </w:r>
            <w:r w:rsidRPr="00ED0EB7">
              <w:rPr>
                <w:rStyle w:val="1"/>
              </w:rPr>
              <w:tab/>
              <w:t>и приложений), заключение,</w:t>
            </w:r>
            <w:r w:rsidRPr="00ED0EB7">
              <w:rPr>
                <w:rStyle w:val="1"/>
              </w:rPr>
              <w:tab/>
              <w:t>библиографию</w:t>
            </w:r>
            <w:r w:rsidRPr="00ED0EB7">
              <w:rPr>
                <w:rStyle w:val="1"/>
              </w:rPr>
              <w:tab/>
              <w:t>(список</w:t>
            </w:r>
            <w:proofErr w:type="gramEnd"/>
          </w:p>
          <w:p w:rsidR="00027509" w:rsidRPr="00ED0EB7" w:rsidRDefault="00027509" w:rsidP="00D6139A">
            <w:pPr>
              <w:pStyle w:val="a3"/>
              <w:tabs>
                <w:tab w:val="left" w:pos="3814"/>
                <w:tab w:val="left" w:pos="7429"/>
                <w:tab w:val="right" w:pos="10236"/>
              </w:tabs>
              <w:spacing w:after="0" w:line="293" w:lineRule="exact"/>
              <w:ind w:left="20"/>
              <w:jc w:val="both"/>
            </w:pPr>
            <w:r w:rsidRPr="00ED0EB7">
              <w:rPr>
                <w:rStyle w:val="1"/>
              </w:rPr>
              <w:t>нормативных правовых актов и литературы), приложения</w:t>
            </w:r>
            <w:r w:rsidRPr="00ED0EB7">
              <w:rPr>
                <w:rStyle w:val="1"/>
              </w:rPr>
              <w:tab/>
              <w:t>(при наличии).</w:t>
            </w:r>
            <w:r w:rsidRPr="00ED0EB7">
              <w:rPr>
                <w:rStyle w:val="1"/>
              </w:rPr>
              <w:tab/>
              <w:t>Работа</w:t>
            </w:r>
          </w:p>
          <w:p w:rsidR="00027509" w:rsidRPr="00ED0EB7" w:rsidRDefault="00027509" w:rsidP="00D6139A">
            <w:pPr>
              <w:pStyle w:val="a3"/>
              <w:spacing w:after="0" w:line="293" w:lineRule="exact"/>
              <w:ind w:left="20"/>
              <w:jc w:val="both"/>
            </w:pPr>
            <w:r w:rsidRPr="00ED0EB7">
              <w:rPr>
                <w:rStyle w:val="1"/>
              </w:rPr>
              <w:t>представляется в сброшюрованном виде.</w:t>
            </w:r>
          </w:p>
          <w:p w:rsidR="00027509" w:rsidRPr="00ED0EB7" w:rsidRDefault="00027509" w:rsidP="00D6139A">
            <w:pPr>
              <w:pStyle w:val="a3"/>
              <w:widowControl w:val="0"/>
              <w:spacing w:after="0" w:line="293" w:lineRule="exact"/>
              <w:ind w:right="20"/>
              <w:jc w:val="both"/>
            </w:pPr>
            <w:r w:rsidRPr="00ED0EB7">
              <w:rPr>
                <w:rStyle w:val="a6"/>
                <w:color w:val="auto"/>
              </w:rPr>
              <w:t xml:space="preserve">Введение </w:t>
            </w:r>
            <w:r w:rsidRPr="00ED0EB7">
              <w:rPr>
                <w:rStyle w:val="1"/>
              </w:rPr>
              <w:t>является важной частью дипломной работы, в которой должны рассматриваться следующие вопросы:</w:t>
            </w:r>
          </w:p>
          <w:p w:rsidR="00027509" w:rsidRPr="00ED0EB7" w:rsidRDefault="00027509" w:rsidP="00027509">
            <w:pPr>
              <w:pStyle w:val="a3"/>
              <w:widowControl w:val="0"/>
              <w:numPr>
                <w:ilvl w:val="0"/>
                <w:numId w:val="1"/>
              </w:numPr>
              <w:spacing w:after="0" w:line="293" w:lineRule="exact"/>
              <w:ind w:left="20" w:firstLine="720"/>
              <w:jc w:val="both"/>
            </w:pPr>
            <w:r w:rsidRPr="00ED0EB7">
              <w:rPr>
                <w:rStyle w:val="1"/>
              </w:rPr>
              <w:t xml:space="preserve"> обоснование теоретической актуальности и практической значимости выбранной</w:t>
            </w:r>
          </w:p>
          <w:p w:rsidR="00027509" w:rsidRPr="00ED0EB7" w:rsidRDefault="00027509" w:rsidP="00D6139A">
            <w:pPr>
              <w:pStyle w:val="a3"/>
              <w:spacing w:after="0" w:line="293" w:lineRule="exact"/>
              <w:ind w:left="1080"/>
            </w:pPr>
            <w:r w:rsidRPr="00ED0EB7">
              <w:rPr>
                <w:rStyle w:val="1"/>
              </w:rPr>
              <w:t>проблемы исследования;</w:t>
            </w:r>
          </w:p>
          <w:p w:rsidR="00027509" w:rsidRPr="00ED0EB7" w:rsidRDefault="00027509" w:rsidP="00027509">
            <w:pPr>
              <w:pStyle w:val="a3"/>
              <w:widowControl w:val="0"/>
              <w:numPr>
                <w:ilvl w:val="0"/>
                <w:numId w:val="1"/>
              </w:numPr>
              <w:spacing w:after="0" w:line="293" w:lineRule="exact"/>
              <w:ind w:left="1080" w:right="20" w:hanging="360"/>
            </w:pPr>
            <w:r w:rsidRPr="00ED0EB7">
              <w:rPr>
                <w:rStyle w:val="1"/>
              </w:rPr>
              <w:t xml:space="preserve"> формулировка целей работы и в связи с этим определение задач, решение которых необходимо для ее достижения;</w:t>
            </w:r>
          </w:p>
          <w:p w:rsidR="00027509" w:rsidRPr="00ED0EB7" w:rsidRDefault="00027509" w:rsidP="00027509">
            <w:pPr>
              <w:pStyle w:val="a3"/>
              <w:widowControl w:val="0"/>
              <w:numPr>
                <w:ilvl w:val="0"/>
                <w:numId w:val="1"/>
              </w:numPr>
              <w:spacing w:after="0" w:line="293" w:lineRule="exact"/>
              <w:ind w:left="20" w:firstLine="720"/>
              <w:jc w:val="both"/>
            </w:pPr>
            <w:r w:rsidRPr="00ED0EB7">
              <w:rPr>
                <w:rStyle w:val="1"/>
              </w:rPr>
              <w:t xml:space="preserve"> методы исследования, используемые при подготовке материала.</w:t>
            </w:r>
          </w:p>
          <w:p w:rsidR="00027509" w:rsidRPr="00ED0EB7" w:rsidRDefault="00027509" w:rsidP="00D6139A">
            <w:pPr>
              <w:pStyle w:val="a3"/>
              <w:widowControl w:val="0"/>
              <w:spacing w:after="0" w:line="293" w:lineRule="exact"/>
              <w:ind w:right="20"/>
              <w:jc w:val="both"/>
            </w:pPr>
            <w:r w:rsidRPr="00ED0EB7">
              <w:rPr>
                <w:rStyle w:val="a6"/>
                <w:color w:val="auto"/>
              </w:rPr>
              <w:t xml:space="preserve">Основная часть, </w:t>
            </w:r>
            <w:r w:rsidRPr="00ED0EB7">
              <w:rPr>
                <w:rStyle w:val="1"/>
              </w:rPr>
              <w:t>как правило, состоит из нескольких глав. В первой главе необходимо показать теоретические и методические основы изучаемой проблемы и дать обзор научных теорий и концепций, оценку степени изученности исследуемой проблемы, собственную позицию выпускника по дискуссионным вопросам, а также обосновать методику сбора, обработки и анализа информации по поставленной проблеме. В последующих главах на основе выбранной методики анализируются материалы и результаты исследования по теме работы, даются практические предложения автора по исследуемой проблеме.</w:t>
            </w:r>
          </w:p>
          <w:p w:rsidR="00027509" w:rsidRPr="00ED0EB7" w:rsidRDefault="00027509" w:rsidP="00D6139A">
            <w:pPr>
              <w:pStyle w:val="a3"/>
              <w:widowControl w:val="0"/>
              <w:spacing w:after="0" w:line="293" w:lineRule="exact"/>
              <w:ind w:right="20"/>
              <w:jc w:val="both"/>
            </w:pPr>
            <w:r w:rsidRPr="00ED0EB7">
              <w:rPr>
                <w:rStyle w:val="1"/>
              </w:rPr>
              <w:t xml:space="preserve">В </w:t>
            </w:r>
            <w:r w:rsidRPr="00ED0EB7">
              <w:rPr>
                <w:rStyle w:val="a6"/>
                <w:color w:val="auto"/>
              </w:rPr>
              <w:t xml:space="preserve">заключении </w:t>
            </w:r>
            <w:r w:rsidRPr="00ED0EB7">
              <w:rPr>
                <w:rStyle w:val="1"/>
              </w:rPr>
              <w:t>излагаются основные результаты, выводы и предложения, сделанные на основе проведенного исследования.</w:t>
            </w:r>
          </w:p>
          <w:p w:rsidR="00027509" w:rsidRPr="00ED0EB7" w:rsidRDefault="00027509" w:rsidP="00D6139A">
            <w:pPr>
              <w:pStyle w:val="a3"/>
              <w:widowControl w:val="0"/>
              <w:spacing w:after="0" w:line="293" w:lineRule="exact"/>
              <w:ind w:right="20"/>
              <w:jc w:val="both"/>
            </w:pPr>
            <w:r w:rsidRPr="00ED0EB7">
              <w:rPr>
                <w:rStyle w:val="1"/>
              </w:rPr>
              <w:t xml:space="preserve">В </w:t>
            </w:r>
            <w:r w:rsidRPr="00ED0EB7">
              <w:rPr>
                <w:rStyle w:val="a6"/>
                <w:color w:val="auto"/>
              </w:rPr>
              <w:t xml:space="preserve">список использованной литературы </w:t>
            </w:r>
            <w:r w:rsidRPr="00ED0EB7">
              <w:rPr>
                <w:rStyle w:val="1"/>
              </w:rPr>
              <w:t>включаются нормативные правовые акты, научные труды, статьи и другие источники, использованные при написании работы с указанием фамилий, инициалов авторов, названия работы, названий издательств, года и места издания.</w:t>
            </w:r>
          </w:p>
          <w:p w:rsidR="00027509" w:rsidRPr="00ED0EB7" w:rsidRDefault="00027509" w:rsidP="00D6139A">
            <w:pPr>
              <w:pStyle w:val="a3"/>
              <w:spacing w:after="0" w:line="293" w:lineRule="exact"/>
              <w:ind w:left="20" w:right="20" w:firstLine="720"/>
              <w:jc w:val="both"/>
            </w:pPr>
            <w:r w:rsidRPr="00ED0EB7">
              <w:rPr>
                <w:rStyle w:val="1"/>
              </w:rPr>
              <w:t>Допускаются следующие способы построения библиографического списка: по алфавиту фамилий авторов и заглавий источников, по тематике, по видам издания, по хронологии.</w:t>
            </w:r>
          </w:p>
          <w:p w:rsidR="00027509" w:rsidRPr="00ED0EB7" w:rsidRDefault="00027509" w:rsidP="00D6139A">
            <w:pPr>
              <w:pStyle w:val="a3"/>
              <w:spacing w:after="0" w:line="293" w:lineRule="exact"/>
              <w:ind w:left="20" w:right="20" w:firstLine="720"/>
              <w:jc w:val="both"/>
            </w:pPr>
            <w:r w:rsidRPr="00ED0EB7">
              <w:rPr>
                <w:rStyle w:val="1"/>
              </w:rPr>
              <w:t>Иностранные источники размещаются по алфавиту после перечня всех источников на языке дипломной работы.</w:t>
            </w:r>
          </w:p>
          <w:p w:rsidR="00027509" w:rsidRPr="00ED0EB7" w:rsidRDefault="00027509" w:rsidP="00D6139A">
            <w:pPr>
              <w:pStyle w:val="a3"/>
              <w:spacing w:after="0" w:line="293" w:lineRule="exact"/>
              <w:ind w:left="20" w:right="20" w:firstLine="720"/>
              <w:jc w:val="both"/>
            </w:pPr>
            <w:r w:rsidRPr="00ED0EB7">
              <w:rPr>
                <w:rStyle w:val="1"/>
              </w:rPr>
              <w:t xml:space="preserve">Библиографический список составляется в соответствии с </w:t>
            </w:r>
            <w:r w:rsidRPr="00ED0EB7">
              <w:rPr>
                <w:rStyle w:val="1"/>
              </w:rPr>
              <w:lastRenderedPageBreak/>
              <w:t>ГОСТ 7.1.84 «Библиографическое описание документа» и с учетом кратких правил «Составление библиографического описания» (2-ое изд., доп.-М.: Изд-во Кн. палаты, 1991).</w:t>
            </w:r>
          </w:p>
          <w:p w:rsidR="00027509" w:rsidRPr="00ED0EB7" w:rsidRDefault="00027509" w:rsidP="00D6139A">
            <w:pPr>
              <w:pStyle w:val="a3"/>
              <w:spacing w:after="0" w:line="298" w:lineRule="exact"/>
              <w:ind w:left="20" w:firstLine="720"/>
              <w:jc w:val="both"/>
            </w:pPr>
            <w:r w:rsidRPr="00ED0EB7">
              <w:rPr>
                <w:rStyle w:val="1"/>
              </w:rPr>
              <w:t>Например:</w:t>
            </w:r>
          </w:p>
          <w:p w:rsidR="00027509" w:rsidRPr="00ED0EB7" w:rsidRDefault="00027509" w:rsidP="00D6139A">
            <w:pPr>
              <w:pStyle w:val="a3"/>
              <w:spacing w:after="0" w:line="298" w:lineRule="exact"/>
              <w:ind w:left="20" w:right="20" w:firstLine="720"/>
              <w:jc w:val="both"/>
            </w:pPr>
            <w:r w:rsidRPr="00ED0EB7">
              <w:rPr>
                <w:rStyle w:val="1"/>
              </w:rPr>
              <w:t xml:space="preserve">1.Закон РФ «О защите прав потребителей» от 9 января 1996г. // Ведомости СНД РФ и </w:t>
            </w:r>
            <w:proofErr w:type="gramStart"/>
            <w:r w:rsidRPr="00ED0EB7">
              <w:rPr>
                <w:rStyle w:val="1"/>
              </w:rPr>
              <w:t>ВС</w:t>
            </w:r>
            <w:proofErr w:type="gramEnd"/>
            <w:r w:rsidRPr="00ED0EB7">
              <w:rPr>
                <w:rStyle w:val="1"/>
              </w:rPr>
              <w:t xml:space="preserve"> РФ. 1992 г. № 15. Ст.76.</w:t>
            </w:r>
          </w:p>
          <w:p w:rsidR="00027509" w:rsidRPr="00ED0EB7" w:rsidRDefault="00027509" w:rsidP="00D6139A">
            <w:pPr>
              <w:pStyle w:val="a3"/>
              <w:spacing w:after="0" w:line="298" w:lineRule="exact"/>
              <w:ind w:left="20" w:right="20" w:firstLine="720"/>
              <w:jc w:val="both"/>
            </w:pPr>
            <w:r w:rsidRPr="00ED0EB7">
              <w:rPr>
                <w:rStyle w:val="1"/>
              </w:rPr>
              <w:t>2.Федеральный закон от 31 июля 1995 г. «Об основах государственной службы Российской Федерации «// Российская газета. 1995г. 3 августа.</w:t>
            </w:r>
          </w:p>
          <w:p w:rsidR="00027509" w:rsidRPr="00ED0EB7" w:rsidRDefault="00027509" w:rsidP="00D6139A">
            <w:pPr>
              <w:pStyle w:val="a3"/>
              <w:spacing w:after="0" w:line="298" w:lineRule="exact"/>
              <w:ind w:left="20" w:firstLine="600"/>
            </w:pPr>
            <w:r w:rsidRPr="00ED0EB7">
              <w:rPr>
                <w:rStyle w:val="1"/>
              </w:rPr>
              <w:t>Нормативные акты располагаются в следующей последовательности:</w:t>
            </w:r>
          </w:p>
          <w:p w:rsidR="00027509" w:rsidRPr="00ED0EB7" w:rsidRDefault="00027509" w:rsidP="00027509">
            <w:pPr>
              <w:pStyle w:val="a3"/>
              <w:widowControl w:val="0"/>
              <w:numPr>
                <w:ilvl w:val="0"/>
                <w:numId w:val="1"/>
              </w:numPr>
              <w:spacing w:after="0" w:line="298" w:lineRule="exact"/>
              <w:ind w:left="20" w:firstLine="400"/>
              <w:jc w:val="both"/>
            </w:pPr>
            <w:r w:rsidRPr="00ED0EB7">
              <w:rPr>
                <w:rStyle w:val="1"/>
              </w:rPr>
              <w:t xml:space="preserve"> международно-правовые акты;</w:t>
            </w:r>
          </w:p>
          <w:p w:rsidR="00027509" w:rsidRPr="00ED0EB7" w:rsidRDefault="00027509" w:rsidP="00027509">
            <w:pPr>
              <w:pStyle w:val="a3"/>
              <w:widowControl w:val="0"/>
              <w:numPr>
                <w:ilvl w:val="0"/>
                <w:numId w:val="1"/>
              </w:numPr>
              <w:spacing w:after="0" w:line="298" w:lineRule="exact"/>
              <w:ind w:left="20" w:firstLine="400"/>
              <w:jc w:val="both"/>
            </w:pPr>
            <w:r w:rsidRPr="00ED0EB7">
              <w:rPr>
                <w:rStyle w:val="1"/>
              </w:rPr>
              <w:t xml:space="preserve"> Конституция Российской Федерации;</w:t>
            </w:r>
          </w:p>
          <w:p w:rsidR="00027509" w:rsidRPr="00ED0EB7" w:rsidRDefault="00027509" w:rsidP="00027509">
            <w:pPr>
              <w:pStyle w:val="a3"/>
              <w:widowControl w:val="0"/>
              <w:numPr>
                <w:ilvl w:val="0"/>
                <w:numId w:val="1"/>
              </w:numPr>
              <w:spacing w:after="0" w:line="298" w:lineRule="exact"/>
              <w:ind w:left="20" w:firstLine="400"/>
              <w:jc w:val="both"/>
            </w:pPr>
            <w:r w:rsidRPr="00ED0EB7">
              <w:rPr>
                <w:rStyle w:val="1"/>
              </w:rPr>
              <w:t xml:space="preserve"> Декларации;</w:t>
            </w:r>
          </w:p>
          <w:p w:rsidR="00027509" w:rsidRPr="00ED0EB7" w:rsidRDefault="00027509" w:rsidP="00027509">
            <w:pPr>
              <w:pStyle w:val="a3"/>
              <w:widowControl w:val="0"/>
              <w:numPr>
                <w:ilvl w:val="0"/>
                <w:numId w:val="1"/>
              </w:numPr>
              <w:spacing w:after="0" w:line="298" w:lineRule="exact"/>
              <w:ind w:left="20" w:firstLine="400"/>
              <w:jc w:val="both"/>
            </w:pPr>
            <w:r w:rsidRPr="00ED0EB7">
              <w:rPr>
                <w:rStyle w:val="1"/>
              </w:rPr>
              <w:t xml:space="preserve"> федеральные конституционные законы, законы Российской Федерации;</w:t>
            </w:r>
          </w:p>
          <w:p w:rsidR="00027509" w:rsidRPr="00ED0EB7" w:rsidRDefault="00027509" w:rsidP="00027509">
            <w:pPr>
              <w:pStyle w:val="a3"/>
              <w:widowControl w:val="0"/>
              <w:numPr>
                <w:ilvl w:val="0"/>
                <w:numId w:val="1"/>
              </w:numPr>
              <w:spacing w:after="0" w:line="298" w:lineRule="exact"/>
              <w:ind w:left="20" w:firstLine="400"/>
              <w:jc w:val="both"/>
            </w:pPr>
            <w:r w:rsidRPr="00ED0EB7">
              <w:rPr>
                <w:rStyle w:val="1"/>
              </w:rPr>
              <w:t xml:space="preserve"> Акты Президента Российской Федерации;</w:t>
            </w:r>
          </w:p>
          <w:p w:rsidR="00027509" w:rsidRPr="00ED0EB7" w:rsidRDefault="00027509" w:rsidP="00027509">
            <w:pPr>
              <w:pStyle w:val="a3"/>
              <w:widowControl w:val="0"/>
              <w:numPr>
                <w:ilvl w:val="0"/>
                <w:numId w:val="1"/>
              </w:numPr>
              <w:spacing w:after="0" w:line="298" w:lineRule="exact"/>
              <w:ind w:left="20" w:firstLine="400"/>
              <w:jc w:val="both"/>
            </w:pPr>
            <w:r w:rsidRPr="00ED0EB7">
              <w:rPr>
                <w:rStyle w:val="1"/>
              </w:rPr>
              <w:t xml:space="preserve"> Акты палат Федерального Собрания Российской Федерации;</w:t>
            </w:r>
          </w:p>
          <w:p w:rsidR="00027509" w:rsidRPr="00ED0EB7" w:rsidRDefault="00027509" w:rsidP="00027509">
            <w:pPr>
              <w:pStyle w:val="a3"/>
              <w:widowControl w:val="0"/>
              <w:numPr>
                <w:ilvl w:val="0"/>
                <w:numId w:val="1"/>
              </w:numPr>
              <w:spacing w:after="0" w:line="298" w:lineRule="exact"/>
              <w:ind w:left="20" w:firstLine="400"/>
              <w:jc w:val="both"/>
            </w:pPr>
            <w:r w:rsidRPr="00ED0EB7">
              <w:rPr>
                <w:rStyle w:val="1"/>
              </w:rPr>
              <w:t xml:space="preserve"> Акты Правительства Российской Федерации;</w:t>
            </w:r>
          </w:p>
          <w:p w:rsidR="00027509" w:rsidRPr="00ED0EB7" w:rsidRDefault="00027509" w:rsidP="00027509">
            <w:pPr>
              <w:pStyle w:val="a3"/>
              <w:widowControl w:val="0"/>
              <w:numPr>
                <w:ilvl w:val="0"/>
                <w:numId w:val="1"/>
              </w:numPr>
              <w:spacing w:after="0" w:line="298" w:lineRule="exact"/>
              <w:ind w:left="20" w:firstLine="400"/>
              <w:jc w:val="both"/>
            </w:pPr>
            <w:r w:rsidRPr="00ED0EB7">
              <w:rPr>
                <w:rStyle w:val="1"/>
              </w:rPr>
              <w:t xml:space="preserve"> Акты федеральных органов исполнительной власти РФ</w:t>
            </w:r>
          </w:p>
          <w:p w:rsidR="00027509" w:rsidRPr="00ED0EB7" w:rsidRDefault="00027509" w:rsidP="00027509">
            <w:pPr>
              <w:pStyle w:val="a3"/>
              <w:widowControl w:val="0"/>
              <w:numPr>
                <w:ilvl w:val="0"/>
                <w:numId w:val="1"/>
              </w:numPr>
              <w:spacing w:after="0" w:line="298" w:lineRule="exact"/>
              <w:ind w:left="20" w:firstLine="400"/>
              <w:jc w:val="both"/>
            </w:pPr>
            <w:r w:rsidRPr="00ED0EB7">
              <w:rPr>
                <w:rStyle w:val="1"/>
              </w:rPr>
              <w:t xml:space="preserve"> Акты представительных и исполнительных органов государственной власти</w:t>
            </w:r>
          </w:p>
          <w:p w:rsidR="00027509" w:rsidRPr="00ED0EB7" w:rsidRDefault="00027509" w:rsidP="00D6139A">
            <w:pPr>
              <w:pStyle w:val="a3"/>
              <w:spacing w:after="0" w:line="298" w:lineRule="exact"/>
              <w:ind w:left="20" w:firstLine="720"/>
              <w:jc w:val="both"/>
            </w:pPr>
            <w:r w:rsidRPr="00ED0EB7">
              <w:rPr>
                <w:rStyle w:val="1"/>
              </w:rPr>
              <w:t>субъектов Российской Федерации</w:t>
            </w:r>
            <w:proofErr w:type="gramStart"/>
            <w:r w:rsidRPr="00ED0EB7">
              <w:rPr>
                <w:rStyle w:val="1"/>
              </w:rPr>
              <w:t xml:space="preserve"> ;</w:t>
            </w:r>
            <w:proofErr w:type="gramEnd"/>
          </w:p>
          <w:p w:rsidR="00027509" w:rsidRPr="00ED0EB7" w:rsidRDefault="00027509" w:rsidP="00D6139A">
            <w:pPr>
              <w:pStyle w:val="a3"/>
              <w:widowControl w:val="0"/>
              <w:spacing w:after="594" w:line="298" w:lineRule="exact"/>
              <w:ind w:right="20"/>
              <w:jc w:val="both"/>
              <w:rPr>
                <w:i/>
              </w:rPr>
            </w:pPr>
            <w:r w:rsidRPr="00ED0EB7">
              <w:rPr>
                <w:rStyle w:val="1"/>
              </w:rPr>
              <w:t>Приложение может включать графики, карты, схемы, крупноформатные таблицы и диаграммы, рисунки, а также фотографии и образцы документов, иллюстрирующих содержание работы, каждый из которых располагается на отдельном листе.</w:t>
            </w:r>
          </w:p>
        </w:tc>
      </w:tr>
      <w:tr w:rsidR="00027509" w:rsidRPr="00ED0EB7" w:rsidTr="00027509">
        <w:trPr>
          <w:jc w:val="center"/>
        </w:trPr>
        <w:tc>
          <w:tcPr>
            <w:tcW w:w="1396" w:type="pct"/>
            <w:shd w:val="clear" w:color="auto" w:fill="auto"/>
          </w:tcPr>
          <w:p w:rsidR="00027509" w:rsidRPr="00ED0EB7" w:rsidRDefault="00027509" w:rsidP="00D6139A">
            <w:pPr>
              <w:pStyle w:val="a5"/>
              <w:tabs>
                <w:tab w:val="clear" w:pos="720"/>
              </w:tabs>
              <w:spacing w:line="240" w:lineRule="auto"/>
              <w:ind w:left="0" w:firstLine="0"/>
              <w:jc w:val="left"/>
              <w:rPr>
                <w:b/>
              </w:rPr>
            </w:pPr>
            <w:r w:rsidRPr="00ED0EB7">
              <w:rPr>
                <w:b/>
              </w:rPr>
              <w:lastRenderedPageBreak/>
              <w:t>Подготовка выпускной квалификационной работы</w:t>
            </w:r>
          </w:p>
        </w:tc>
        <w:tc>
          <w:tcPr>
            <w:tcW w:w="3604" w:type="pct"/>
            <w:shd w:val="clear" w:color="auto" w:fill="auto"/>
          </w:tcPr>
          <w:p w:rsidR="00027509" w:rsidRPr="00ED0EB7" w:rsidRDefault="00027509" w:rsidP="00D6139A">
            <w:pPr>
              <w:pStyle w:val="a5"/>
              <w:tabs>
                <w:tab w:val="clear" w:pos="720"/>
                <w:tab w:val="left" w:pos="252"/>
              </w:tabs>
              <w:spacing w:line="240" w:lineRule="auto"/>
              <w:ind w:left="72" w:hanging="72"/>
              <w:rPr>
                <w:sz w:val="23"/>
                <w:szCs w:val="23"/>
              </w:rPr>
            </w:pPr>
            <w:r w:rsidRPr="00ED0EB7">
              <w:rPr>
                <w:rStyle w:val="1"/>
              </w:rPr>
              <w:t>Дипломная работа выполняется в течение последнего семестра после завершения основной образовательной программы. Затраты времени на ее выполнение определяются учебными планами, составленными на основании Государственного образовательного стандарта среднего профессионального образования/федерального государственного образовательного стандарта среднего профессионального образования (далее ГОС СПО/ФГОС СПО).</w:t>
            </w:r>
          </w:p>
        </w:tc>
      </w:tr>
      <w:tr w:rsidR="00027509" w:rsidRPr="00ED0EB7" w:rsidTr="00027509">
        <w:trPr>
          <w:jc w:val="center"/>
        </w:trPr>
        <w:tc>
          <w:tcPr>
            <w:tcW w:w="1396" w:type="pct"/>
            <w:shd w:val="clear" w:color="auto" w:fill="auto"/>
          </w:tcPr>
          <w:p w:rsidR="00027509" w:rsidRPr="00ED0EB7" w:rsidRDefault="00027509" w:rsidP="00D6139A">
            <w:pPr>
              <w:pStyle w:val="a5"/>
              <w:tabs>
                <w:tab w:val="clear" w:pos="720"/>
              </w:tabs>
              <w:spacing w:line="240" w:lineRule="auto"/>
              <w:ind w:left="0" w:firstLine="0"/>
              <w:jc w:val="left"/>
              <w:rPr>
                <w:b/>
              </w:rPr>
            </w:pPr>
            <w:r w:rsidRPr="00ED0EB7">
              <w:rPr>
                <w:b/>
              </w:rPr>
              <w:t>Рецензирование выпускной квалификационной работы</w:t>
            </w:r>
          </w:p>
        </w:tc>
        <w:tc>
          <w:tcPr>
            <w:tcW w:w="3604" w:type="pct"/>
            <w:shd w:val="clear" w:color="auto" w:fill="auto"/>
          </w:tcPr>
          <w:p w:rsidR="00027509" w:rsidRPr="00ED0EB7" w:rsidRDefault="00027509" w:rsidP="00D6139A">
            <w:pPr>
              <w:pStyle w:val="a3"/>
              <w:widowControl w:val="0"/>
              <w:spacing w:after="0" w:line="293" w:lineRule="exact"/>
              <w:ind w:right="20"/>
              <w:jc w:val="both"/>
            </w:pPr>
            <w:r w:rsidRPr="00ED0EB7">
              <w:rPr>
                <w:rStyle w:val="1"/>
              </w:rPr>
              <w:t>Проверенная научным руководителем, с отзывом дипломная работа предоставляется рецензенту за одну неделю до начала защиты дипломных работ.</w:t>
            </w:r>
          </w:p>
          <w:p w:rsidR="00027509" w:rsidRPr="00ED0EB7" w:rsidRDefault="00027509" w:rsidP="00D6139A">
            <w:pPr>
              <w:pStyle w:val="a3"/>
              <w:spacing w:after="0" w:line="293" w:lineRule="exact"/>
              <w:ind w:left="20" w:right="20"/>
              <w:jc w:val="both"/>
            </w:pPr>
            <w:r w:rsidRPr="00ED0EB7">
              <w:rPr>
                <w:rStyle w:val="1"/>
              </w:rPr>
              <w:t>Рецензент назначается решением выпускающей кафедры. В качестве рецензента могут привлекаться преподаватели данной или других кафедр академии, преподаватели других вузов и практические работники.</w:t>
            </w:r>
          </w:p>
          <w:p w:rsidR="00027509" w:rsidRPr="00ED0EB7" w:rsidRDefault="00027509" w:rsidP="00D6139A">
            <w:pPr>
              <w:pStyle w:val="a3"/>
              <w:spacing w:after="0" w:line="293" w:lineRule="exact"/>
              <w:ind w:left="20" w:right="20"/>
              <w:jc w:val="both"/>
            </w:pPr>
            <w:r w:rsidRPr="00ED0EB7">
              <w:rPr>
                <w:rStyle w:val="1"/>
              </w:rPr>
              <w:t>По итогам рассмотрения дипломной работы рецензент представляет на кафедру письменную рецензию</w:t>
            </w:r>
            <w:proofErr w:type="gramStart"/>
            <w:r w:rsidRPr="00ED0EB7">
              <w:rPr>
                <w:rStyle w:val="1"/>
              </w:rPr>
              <w:t xml:space="preserve"> </w:t>
            </w:r>
            <w:r w:rsidRPr="00ED0EB7">
              <w:rPr>
                <w:rStyle w:val="a6"/>
                <w:color w:val="auto"/>
              </w:rPr>
              <w:t>.</w:t>
            </w:r>
            <w:proofErr w:type="gramEnd"/>
            <w:r w:rsidRPr="00ED0EB7">
              <w:rPr>
                <w:rStyle w:val="a6"/>
                <w:color w:val="auto"/>
              </w:rPr>
              <w:t xml:space="preserve"> </w:t>
            </w:r>
            <w:r w:rsidRPr="00ED0EB7">
              <w:rPr>
                <w:rStyle w:val="1"/>
              </w:rPr>
              <w:t>(В случае, если рецензент не является работником ФГБОУВО «РГУП», его подпись на рецензии должна быть заверена в отделе кадров по месту работы).</w:t>
            </w:r>
          </w:p>
          <w:p w:rsidR="00027509" w:rsidRPr="00ED0EB7" w:rsidRDefault="00027509" w:rsidP="00D6139A">
            <w:pPr>
              <w:pStyle w:val="a3"/>
              <w:spacing w:after="0" w:line="293" w:lineRule="exact"/>
              <w:ind w:left="20"/>
              <w:jc w:val="both"/>
            </w:pPr>
            <w:r w:rsidRPr="00ED0EB7">
              <w:rPr>
                <w:rStyle w:val="1"/>
              </w:rPr>
              <w:lastRenderedPageBreak/>
              <w:t>В рецензии дается оценка соответствия работы требованиям ГОС СПО/ФГОС СПО:</w:t>
            </w:r>
          </w:p>
          <w:p w:rsidR="00027509" w:rsidRPr="00ED0EB7" w:rsidRDefault="00027509" w:rsidP="00027509">
            <w:pPr>
              <w:pStyle w:val="a3"/>
              <w:widowControl w:val="0"/>
              <w:numPr>
                <w:ilvl w:val="0"/>
                <w:numId w:val="2"/>
              </w:numPr>
              <w:spacing w:after="0" w:line="293" w:lineRule="exact"/>
              <w:ind w:left="20" w:right="20"/>
              <w:jc w:val="both"/>
            </w:pPr>
            <w:r w:rsidRPr="00ED0EB7">
              <w:rPr>
                <w:rStyle w:val="1"/>
              </w:rPr>
              <w:t xml:space="preserve"> актуальность темы, структура, качество, творческий характер выполненной работы, логичность и четкость изложения материала;</w:t>
            </w:r>
          </w:p>
          <w:p w:rsidR="00027509" w:rsidRPr="00ED0EB7" w:rsidRDefault="00027509" w:rsidP="00027509">
            <w:pPr>
              <w:pStyle w:val="a3"/>
              <w:widowControl w:val="0"/>
              <w:numPr>
                <w:ilvl w:val="0"/>
                <w:numId w:val="2"/>
              </w:numPr>
              <w:spacing w:after="0" w:line="293" w:lineRule="exact"/>
              <w:ind w:left="20" w:right="20"/>
              <w:jc w:val="both"/>
            </w:pPr>
            <w:r w:rsidRPr="00ED0EB7">
              <w:rPr>
                <w:rStyle w:val="1"/>
              </w:rPr>
              <w:t xml:space="preserve"> умение автора работать с нормативными правовыми актами, отбор, поиск и систематизация материалов, правильность оформления работы.</w:t>
            </w:r>
          </w:p>
          <w:p w:rsidR="00027509" w:rsidRPr="00ED0EB7" w:rsidRDefault="00027509" w:rsidP="00D6139A">
            <w:pPr>
              <w:pStyle w:val="a3"/>
              <w:spacing w:after="0" w:line="293" w:lineRule="exact"/>
              <w:ind w:left="20" w:right="20" w:firstLine="720"/>
              <w:jc w:val="both"/>
            </w:pPr>
            <w:r w:rsidRPr="00ED0EB7">
              <w:rPr>
                <w:rStyle w:val="1"/>
              </w:rPr>
              <w:t>Рецензия должна содержать оценку способности (готовности) выпускника к профессиональной деятельности. Оценка дается по следующим критериям: «соответствует», «в основном соответствует», «не соответствует». Содержание рецензии доводится до сведения не позднее, чем за день до защиты дипломной работы. Внесение изменений в дипломную работу после получения рецензии не допускается.</w:t>
            </w:r>
          </w:p>
        </w:tc>
      </w:tr>
      <w:tr w:rsidR="00027509" w:rsidRPr="00ED0EB7" w:rsidTr="00027509">
        <w:trPr>
          <w:jc w:val="center"/>
        </w:trPr>
        <w:tc>
          <w:tcPr>
            <w:tcW w:w="1396" w:type="pct"/>
            <w:shd w:val="clear" w:color="auto" w:fill="auto"/>
          </w:tcPr>
          <w:p w:rsidR="00027509" w:rsidRPr="00ED0EB7" w:rsidRDefault="00027509" w:rsidP="00D6139A">
            <w:pPr>
              <w:pStyle w:val="a5"/>
              <w:tabs>
                <w:tab w:val="clear" w:pos="720"/>
              </w:tabs>
              <w:spacing w:line="240" w:lineRule="auto"/>
              <w:ind w:left="0" w:firstLine="0"/>
              <w:jc w:val="left"/>
              <w:rPr>
                <w:b/>
              </w:rPr>
            </w:pPr>
            <w:r w:rsidRPr="00ED0EB7">
              <w:rPr>
                <w:b/>
              </w:rPr>
              <w:lastRenderedPageBreak/>
              <w:t>Защита выпускной квалификационной работы</w:t>
            </w:r>
          </w:p>
        </w:tc>
        <w:tc>
          <w:tcPr>
            <w:tcW w:w="3604" w:type="pct"/>
            <w:shd w:val="clear" w:color="auto" w:fill="auto"/>
          </w:tcPr>
          <w:p w:rsidR="00027509" w:rsidRPr="00ED0EB7" w:rsidRDefault="00027509" w:rsidP="00D6139A">
            <w:pPr>
              <w:pStyle w:val="a3"/>
              <w:tabs>
                <w:tab w:val="center" w:pos="1990"/>
                <w:tab w:val="left" w:pos="2666"/>
              </w:tabs>
              <w:spacing w:after="0" w:line="307" w:lineRule="exact"/>
              <w:jc w:val="both"/>
              <w:rPr>
                <w:rStyle w:val="1"/>
              </w:rPr>
            </w:pPr>
            <w:r w:rsidRPr="00ED0EB7">
              <w:rPr>
                <w:rStyle w:val="1"/>
              </w:rPr>
              <w:t>Защита</w:t>
            </w:r>
            <w:r w:rsidRPr="00ED0EB7">
              <w:rPr>
                <w:rStyle w:val="1"/>
              </w:rPr>
              <w:tab/>
              <w:t xml:space="preserve"> дипломной работы проводится с целью выявления соответствия уровня и качества подготовки выпускников требованиям ГОС СПО/ФГОС СПО в части государственных требований к минимуму содержания и уровню подготовки выпускников.</w:t>
            </w:r>
          </w:p>
          <w:p w:rsidR="00027509" w:rsidRPr="00ED0EB7" w:rsidRDefault="00027509" w:rsidP="00D6139A">
            <w:pPr>
              <w:pStyle w:val="a3"/>
              <w:widowControl w:val="0"/>
              <w:spacing w:after="0" w:line="293" w:lineRule="exact"/>
              <w:ind w:right="20"/>
              <w:jc w:val="both"/>
            </w:pPr>
            <w:r w:rsidRPr="00ED0EB7">
              <w:rPr>
                <w:rStyle w:val="1"/>
              </w:rPr>
              <w:t>Защита дипломной работы проводится на открытом заседании государственной экзаменационной комиссии, состав которой утверждается ректором академии. Порядок работы комиссии определяется Положением «О государственной итоговой аттестации выпускников Академии по программам среднего профессионального образования».</w:t>
            </w:r>
          </w:p>
          <w:p w:rsidR="00027509" w:rsidRPr="00ED0EB7" w:rsidRDefault="00027509" w:rsidP="00D6139A">
            <w:pPr>
              <w:pStyle w:val="a3"/>
              <w:widowControl w:val="0"/>
              <w:spacing w:after="0" w:line="293" w:lineRule="exact"/>
              <w:ind w:right="20"/>
              <w:jc w:val="both"/>
            </w:pPr>
            <w:r w:rsidRPr="00ED0EB7">
              <w:rPr>
                <w:rStyle w:val="1"/>
              </w:rPr>
              <w:t xml:space="preserve"> На защиту дипломной работы отводится до 45 минут. Порядок защиты дипломной работы включает в себя:</w:t>
            </w:r>
          </w:p>
          <w:p w:rsidR="00027509" w:rsidRPr="00ED0EB7" w:rsidRDefault="00027509" w:rsidP="00D6139A">
            <w:pPr>
              <w:pStyle w:val="a3"/>
              <w:spacing w:after="0" w:line="298" w:lineRule="exact"/>
              <w:ind w:right="20"/>
            </w:pPr>
            <w:r w:rsidRPr="00ED0EB7">
              <w:rPr>
                <w:rStyle w:val="1"/>
              </w:rPr>
              <w:t xml:space="preserve">     ■ представление автором дипломной работы в форме доклада членам ГАК продолжительностью до 10 минут;</w:t>
            </w:r>
          </w:p>
          <w:p w:rsidR="00027509" w:rsidRPr="00ED0EB7" w:rsidRDefault="00027509" w:rsidP="00027509">
            <w:pPr>
              <w:pStyle w:val="a3"/>
              <w:widowControl w:val="0"/>
              <w:numPr>
                <w:ilvl w:val="0"/>
                <w:numId w:val="3"/>
              </w:numPr>
              <w:spacing w:after="0" w:line="298" w:lineRule="exact"/>
              <w:rPr>
                <w:rStyle w:val="1"/>
              </w:rPr>
            </w:pPr>
            <w:r w:rsidRPr="00ED0EB7">
              <w:rPr>
                <w:rStyle w:val="1"/>
              </w:rPr>
              <w:t xml:space="preserve"> вопросы выпускнику по представленной на защиту работе;</w:t>
            </w:r>
          </w:p>
          <w:p w:rsidR="00027509" w:rsidRPr="00ED0EB7" w:rsidRDefault="00027509" w:rsidP="00027509">
            <w:pPr>
              <w:pStyle w:val="a3"/>
              <w:widowControl w:val="0"/>
              <w:numPr>
                <w:ilvl w:val="0"/>
                <w:numId w:val="3"/>
              </w:numPr>
              <w:spacing w:after="0" w:line="298" w:lineRule="exact"/>
            </w:pPr>
            <w:r w:rsidRPr="00ED0EB7">
              <w:rPr>
                <w:rStyle w:val="1"/>
              </w:rPr>
              <w:t>заслушивание ответов выпускника на вопросы членов ГАК по дипломной работе;</w:t>
            </w:r>
          </w:p>
          <w:p w:rsidR="00027509" w:rsidRPr="00ED0EB7" w:rsidRDefault="00027509" w:rsidP="00027509">
            <w:pPr>
              <w:pStyle w:val="a3"/>
              <w:widowControl w:val="0"/>
              <w:numPr>
                <w:ilvl w:val="0"/>
                <w:numId w:val="3"/>
              </w:numPr>
              <w:spacing w:after="0" w:line="298" w:lineRule="exact"/>
              <w:ind w:right="20"/>
            </w:pPr>
            <w:r w:rsidRPr="00ED0EB7">
              <w:rPr>
                <w:rStyle w:val="1"/>
              </w:rPr>
              <w:t xml:space="preserve"> заслушивание отзыва научного руководителя с характеристикой научно</w:t>
            </w:r>
            <w:r w:rsidRPr="00ED0EB7">
              <w:rPr>
                <w:rStyle w:val="1"/>
              </w:rPr>
              <w:softHyphen/>
              <w:t xml:space="preserve"> аналитических способностей и личностных качеств выпускника;</w:t>
            </w:r>
          </w:p>
          <w:p w:rsidR="00027509" w:rsidRPr="00ED0EB7" w:rsidRDefault="00027509" w:rsidP="00027509">
            <w:pPr>
              <w:pStyle w:val="a3"/>
              <w:widowControl w:val="0"/>
              <w:numPr>
                <w:ilvl w:val="0"/>
                <w:numId w:val="3"/>
              </w:numPr>
              <w:spacing w:after="0" w:line="298" w:lineRule="exact"/>
            </w:pPr>
            <w:r w:rsidRPr="00ED0EB7">
              <w:rPr>
                <w:rStyle w:val="1"/>
              </w:rPr>
              <w:t xml:space="preserve"> заслушивание рецензии с оценкой содержания работы;</w:t>
            </w:r>
          </w:p>
          <w:p w:rsidR="00027509" w:rsidRPr="00ED0EB7" w:rsidRDefault="00027509" w:rsidP="00027509">
            <w:pPr>
              <w:pStyle w:val="a3"/>
              <w:widowControl w:val="0"/>
              <w:numPr>
                <w:ilvl w:val="0"/>
                <w:numId w:val="3"/>
              </w:numPr>
              <w:spacing w:after="0" w:line="298" w:lineRule="exact"/>
            </w:pPr>
            <w:r w:rsidRPr="00ED0EB7">
              <w:rPr>
                <w:rStyle w:val="1"/>
              </w:rPr>
              <w:t xml:space="preserve"> ответы выпускника на замечания по дипломной работе.</w:t>
            </w:r>
          </w:p>
          <w:p w:rsidR="00027509" w:rsidRPr="00ED0EB7" w:rsidRDefault="00027509" w:rsidP="00D6139A">
            <w:pPr>
              <w:pStyle w:val="a3"/>
              <w:spacing w:after="0" w:line="298" w:lineRule="exact"/>
              <w:ind w:left="20" w:right="20" w:firstLine="780"/>
              <w:jc w:val="both"/>
            </w:pPr>
            <w:r w:rsidRPr="00ED0EB7">
              <w:rPr>
                <w:rStyle w:val="1"/>
              </w:rPr>
              <w:t xml:space="preserve">По завершении процедуры защиты на закрытом заседании государственной экзаменационной комиссии простым большинством голосов членов комиссии, участвующих в заседании, принимается решение об оценке дипломной работы. Результаты защиты определяются оценками «отлично», «хорошо», «удовлетворительно» и «неудовлетворительно», которые объявляются в день защиты. При равном числе голосов голос председателя государственной экзаменационной комиссии является решающим. Членами государственной экзаменационной комиссии в протоколе заседания по защите дипломных работ может быть высказано особое мнение об уровне теоретических и </w:t>
            </w:r>
            <w:r w:rsidRPr="00ED0EB7">
              <w:rPr>
                <w:rStyle w:val="1"/>
              </w:rPr>
              <w:lastRenderedPageBreak/>
              <w:t>практических исследований в отдельных дипломных работах.</w:t>
            </w:r>
          </w:p>
        </w:tc>
      </w:tr>
    </w:tbl>
    <w:p w:rsidR="00344C9A" w:rsidRDefault="00344C9A"/>
    <w:sectPr w:rsidR="00344C9A" w:rsidSect="00344C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73AE202F"/>
    <w:multiLevelType w:val="hybridMultilevel"/>
    <w:tmpl w:val="BABA0D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27509"/>
    <w:rsid w:val="00027509"/>
    <w:rsid w:val="00344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5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
    <w:basedOn w:val="a"/>
    <w:link w:val="a4"/>
    <w:uiPriority w:val="99"/>
    <w:rsid w:val="00027509"/>
    <w:pPr>
      <w:widowControl/>
      <w:autoSpaceDE/>
      <w:autoSpaceDN/>
      <w:adjustRightInd/>
      <w:spacing w:after="120"/>
    </w:pPr>
    <w:rPr>
      <w:sz w:val="24"/>
      <w:szCs w:val="24"/>
    </w:rPr>
  </w:style>
  <w:style w:type="character" w:customStyle="1" w:styleId="a4">
    <w:name w:val="Основной текст Знак"/>
    <w:aliases w:val=" Знак1 Знак1"/>
    <w:basedOn w:val="a0"/>
    <w:link w:val="a3"/>
    <w:uiPriority w:val="99"/>
    <w:rsid w:val="00027509"/>
    <w:rPr>
      <w:rFonts w:ascii="Times New Roman" w:eastAsia="Times New Roman" w:hAnsi="Times New Roman" w:cs="Times New Roman"/>
      <w:sz w:val="24"/>
      <w:szCs w:val="24"/>
      <w:lang w:eastAsia="ru-RU"/>
    </w:rPr>
  </w:style>
  <w:style w:type="paragraph" w:customStyle="1" w:styleId="a5">
    <w:name w:val="список с точками"/>
    <w:basedOn w:val="a"/>
    <w:uiPriority w:val="99"/>
    <w:rsid w:val="00027509"/>
    <w:pPr>
      <w:widowControl/>
      <w:tabs>
        <w:tab w:val="num" w:pos="720"/>
        <w:tab w:val="num" w:pos="756"/>
      </w:tabs>
      <w:autoSpaceDE/>
      <w:autoSpaceDN/>
      <w:adjustRightInd/>
      <w:spacing w:line="312" w:lineRule="auto"/>
      <w:ind w:left="756" w:hanging="360"/>
      <w:jc w:val="both"/>
    </w:pPr>
    <w:rPr>
      <w:sz w:val="24"/>
      <w:szCs w:val="24"/>
    </w:rPr>
  </w:style>
  <w:style w:type="character" w:customStyle="1" w:styleId="a6">
    <w:name w:val="Основной текст + Полужирный"/>
    <w:rsid w:val="00027509"/>
    <w:rPr>
      <w:rFonts w:ascii="Times New Roman" w:hAnsi="Times New Roman"/>
      <w:b/>
      <w:bCs/>
      <w:color w:val="000000"/>
      <w:spacing w:val="0"/>
      <w:w w:val="100"/>
      <w:position w:val="0"/>
      <w:sz w:val="24"/>
      <w:szCs w:val="24"/>
      <w:shd w:val="clear" w:color="auto" w:fill="FFFFFF"/>
      <w:lang w:val="ru-RU"/>
    </w:rPr>
  </w:style>
  <w:style w:type="character" w:customStyle="1" w:styleId="1">
    <w:name w:val="Основной текст Знак1"/>
    <w:aliases w:val=" Знак1 Знак"/>
    <w:rsid w:val="00027509"/>
    <w:rPr>
      <w:rFonts w:ascii="Times New Roman" w:hAnsi="Times New Roman" w:cs="Times New Roman"/>
      <w:sz w:val="23"/>
      <w:szCs w:val="23"/>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8128</Characters>
  <Application>Microsoft Office Word</Application>
  <DocSecurity>0</DocSecurity>
  <Lines>67</Lines>
  <Paragraphs>19</Paragraphs>
  <ScaleCrop>false</ScaleCrop>
  <Company/>
  <LinksUpToDate>false</LinksUpToDate>
  <CharactersWithSpaces>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Аникин</dc:creator>
  <cp:keywords/>
  <dc:description/>
  <cp:lastModifiedBy>Александр Аникин</cp:lastModifiedBy>
  <cp:revision>2</cp:revision>
  <dcterms:created xsi:type="dcterms:W3CDTF">2018-12-20T04:01:00Z</dcterms:created>
  <dcterms:modified xsi:type="dcterms:W3CDTF">2018-12-20T04:02:00Z</dcterms:modified>
</cp:coreProperties>
</file>