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28" w:rsidRPr="00926228" w:rsidRDefault="00926228" w:rsidP="00926228">
      <w:pPr>
        <w:widowControl w:val="0"/>
        <w:spacing w:after="0" w:line="240" w:lineRule="auto"/>
        <w:ind w:firstLine="400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  <w:r w:rsidRPr="00926228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Аннотация программы государственной итоговой аттестации</w:t>
      </w:r>
    </w:p>
    <w:p w:rsidR="00926228" w:rsidRPr="00926228" w:rsidRDefault="00926228" w:rsidP="00926228">
      <w:pPr>
        <w:widowControl w:val="0"/>
        <w:spacing w:after="0" w:line="240" w:lineRule="auto"/>
        <w:ind w:firstLine="400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  <w:r w:rsidRPr="00926228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 xml:space="preserve">для выпускников направления подготовки 40.05.04 Судебная и прокурорская деятельность </w:t>
      </w:r>
    </w:p>
    <w:p w:rsidR="00926228" w:rsidRPr="00926228" w:rsidRDefault="00926228" w:rsidP="00926228">
      <w:pPr>
        <w:widowControl w:val="0"/>
        <w:spacing w:after="0" w:line="240" w:lineRule="auto"/>
        <w:ind w:firstLine="400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</w:p>
    <w:p w:rsidR="00926228" w:rsidRPr="00926228" w:rsidRDefault="00926228" w:rsidP="00926228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926228">
        <w:rPr>
          <w:rFonts w:ascii="Times New Roman" w:eastAsia="MS ??" w:hAnsi="Times New Roman" w:cs="Times New Roman"/>
          <w:sz w:val="24"/>
          <w:szCs w:val="24"/>
          <w:lang w:eastAsia="ru-RU"/>
        </w:rPr>
        <w:t>Авторы-составители:</w:t>
      </w:r>
    </w:p>
    <w:p w:rsidR="00926228" w:rsidRPr="00926228" w:rsidRDefault="00926228" w:rsidP="00926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926228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 xml:space="preserve">Блок общетеоретических дисциплин: </w:t>
      </w:r>
      <w:proofErr w:type="gramStart"/>
      <w:r w:rsidRPr="00926228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Власова Т.В., зам. зав. кафедрой теории права, государства и судебной власти, </w:t>
      </w:r>
      <w:proofErr w:type="spellStart"/>
      <w:r w:rsidRPr="00926228">
        <w:rPr>
          <w:rFonts w:ascii="Times New Roman" w:eastAsia="MS ??" w:hAnsi="Times New Roman" w:cs="Times New Roman"/>
          <w:sz w:val="24"/>
          <w:szCs w:val="24"/>
          <w:lang w:eastAsia="ru-RU"/>
        </w:rPr>
        <w:t>к.ю.н</w:t>
      </w:r>
      <w:proofErr w:type="spellEnd"/>
      <w:r w:rsidRPr="00926228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., доцент; Дудко И.А., </w:t>
      </w:r>
      <w:proofErr w:type="spellStart"/>
      <w:r w:rsidRPr="00926228">
        <w:rPr>
          <w:rFonts w:ascii="Times New Roman" w:eastAsia="MS ??" w:hAnsi="Times New Roman" w:cs="Times New Roman"/>
          <w:sz w:val="24"/>
          <w:szCs w:val="24"/>
          <w:lang w:eastAsia="ru-RU"/>
        </w:rPr>
        <w:t>к.ю.н</w:t>
      </w:r>
      <w:proofErr w:type="spellEnd"/>
      <w:r w:rsidRPr="00926228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., доцент; </w:t>
      </w:r>
      <w:proofErr w:type="spellStart"/>
      <w:r w:rsidRPr="00926228">
        <w:rPr>
          <w:rFonts w:ascii="Times New Roman" w:eastAsia="MS ??" w:hAnsi="Times New Roman" w:cs="Times New Roman"/>
          <w:sz w:val="24"/>
          <w:szCs w:val="24"/>
          <w:lang w:eastAsia="ru-RU"/>
        </w:rPr>
        <w:t>Бурдина</w:t>
      </w:r>
      <w:proofErr w:type="spellEnd"/>
      <w:r w:rsidRPr="00926228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Е.В.</w:t>
      </w:r>
      <w:r w:rsidRPr="00926228">
        <w:rPr>
          <w:rFonts w:ascii="Times New Roman" w:eastAsia="MS ??" w:hAnsi="Times New Roman" w:cs="Times New Roman"/>
          <w:bCs/>
          <w:sz w:val="24"/>
          <w:szCs w:val="24"/>
          <w:lang w:eastAsia="ru-RU"/>
        </w:rPr>
        <w:t>,</w:t>
      </w:r>
      <w:r w:rsidRPr="00926228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зав. кафедрой организации судебной и правоохранительной деятельности, </w:t>
      </w:r>
      <w:proofErr w:type="spellStart"/>
      <w:r w:rsidRPr="00926228">
        <w:rPr>
          <w:rFonts w:ascii="Times New Roman" w:eastAsia="MS ??" w:hAnsi="Times New Roman" w:cs="Times New Roman"/>
          <w:sz w:val="24"/>
          <w:szCs w:val="24"/>
          <w:lang w:eastAsia="ru-RU"/>
        </w:rPr>
        <w:t>д.ю.н</w:t>
      </w:r>
      <w:proofErr w:type="spellEnd"/>
      <w:r w:rsidRPr="00926228">
        <w:rPr>
          <w:rFonts w:ascii="Times New Roman" w:eastAsia="MS ??" w:hAnsi="Times New Roman" w:cs="Times New Roman"/>
          <w:sz w:val="24"/>
          <w:szCs w:val="24"/>
          <w:lang w:eastAsia="ru-RU"/>
        </w:rPr>
        <w:t>., профессор.</w:t>
      </w:r>
      <w:proofErr w:type="gramEnd"/>
    </w:p>
    <w:p w:rsidR="00926228" w:rsidRPr="00926228" w:rsidRDefault="00926228" w:rsidP="00926228">
      <w:pPr>
        <w:keepNext/>
        <w:spacing w:after="0" w:line="240" w:lineRule="auto"/>
        <w:ind w:left="255" w:hanging="255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926228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 xml:space="preserve">Блок криминалистических дисциплин: </w:t>
      </w:r>
      <w:r w:rsidRPr="00926228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Е.Н. </w:t>
      </w:r>
      <w:proofErr w:type="spellStart"/>
      <w:r w:rsidRPr="00926228">
        <w:rPr>
          <w:rFonts w:ascii="Times New Roman" w:eastAsia="MS ??" w:hAnsi="Times New Roman" w:cs="Times New Roman"/>
          <w:sz w:val="24"/>
          <w:szCs w:val="24"/>
          <w:lang w:eastAsia="ru-RU"/>
        </w:rPr>
        <w:t>Федик</w:t>
      </w:r>
      <w:proofErr w:type="spellEnd"/>
      <w:r w:rsidRPr="00926228">
        <w:rPr>
          <w:rFonts w:ascii="Times New Roman" w:eastAsia="MS ??" w:hAnsi="Times New Roman" w:cs="Times New Roman"/>
          <w:sz w:val="24"/>
          <w:szCs w:val="24"/>
          <w:lang w:eastAsia="ru-RU"/>
        </w:rPr>
        <w:t>, доцент кафедры уголовного права.</w:t>
      </w:r>
    </w:p>
    <w:p w:rsidR="00926228" w:rsidRPr="00926228" w:rsidRDefault="00926228" w:rsidP="00926228">
      <w:pPr>
        <w:spacing w:after="0" w:line="240" w:lineRule="auto"/>
        <w:ind w:left="720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86"/>
        <w:gridCol w:w="6785"/>
      </w:tblGrid>
      <w:tr w:rsidR="00926228" w:rsidRPr="00926228" w:rsidTr="00557690">
        <w:tc>
          <w:tcPr>
            <w:tcW w:w="2786" w:type="dxa"/>
          </w:tcPr>
          <w:p w:rsidR="00926228" w:rsidRPr="00926228" w:rsidRDefault="00926228" w:rsidP="00926228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b/>
                <w:sz w:val="24"/>
                <w:szCs w:val="24"/>
                <w:lang w:eastAsia="ru-RU"/>
              </w:rPr>
              <w:t>Цель государственной итоговой аттестации</w:t>
            </w:r>
          </w:p>
        </w:tc>
        <w:tc>
          <w:tcPr>
            <w:tcW w:w="6785" w:type="dxa"/>
          </w:tcPr>
          <w:p w:rsidR="00926228" w:rsidRPr="00926228" w:rsidRDefault="00926228" w:rsidP="0092622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</w:rPr>
              <w:t>Целью государственной итоговой аттестации является определение уровня подготовки обучающихся, к выполнению профессиональных задач и соответствия его подготовки требованиям федерального государственного образовательного стандарта и основной образовательной программы высшего образования по специальности 40.05.04.</w:t>
            </w:r>
          </w:p>
          <w:p w:rsidR="00926228" w:rsidRPr="00926228" w:rsidRDefault="00926228" w:rsidP="00926228">
            <w:pPr>
              <w:widowControl w:val="0"/>
              <w:spacing w:after="0" w:line="240" w:lineRule="auto"/>
              <w:ind w:left="9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Задачами ГИА являются определение теоретической и практической подготовленности выпускника к выполнению профессиональных задач, соответствующих его квалификации:</w:t>
            </w:r>
          </w:p>
          <w:p w:rsidR="00926228" w:rsidRPr="00926228" w:rsidRDefault="00926228" w:rsidP="00926228">
            <w:pPr>
              <w:widowControl w:val="0"/>
              <w:spacing w:after="0" w:line="240" w:lineRule="auto"/>
              <w:ind w:left="9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– оценка степени подготовленности </w:t>
            </w:r>
            <w:proofErr w:type="gramStart"/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к основным видам профессиональной деятельности;</w:t>
            </w:r>
          </w:p>
          <w:p w:rsidR="00926228" w:rsidRPr="00926228" w:rsidRDefault="00926228" w:rsidP="00926228">
            <w:pPr>
              <w:widowControl w:val="0"/>
              <w:spacing w:after="0" w:line="240" w:lineRule="auto"/>
              <w:ind w:left="9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– оценка уровня </w:t>
            </w:r>
            <w:proofErr w:type="spellStart"/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у выпускника необходимых общепрофессиональных и профессиональных компетенций;</w:t>
            </w:r>
          </w:p>
          <w:p w:rsidR="00926228" w:rsidRPr="00926228" w:rsidRDefault="00926228" w:rsidP="00926228">
            <w:pPr>
              <w:widowControl w:val="0"/>
              <w:spacing w:after="0" w:line="240" w:lineRule="auto"/>
              <w:ind w:left="9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– проверка степени владения выпускником теоретическими знаниями, умениями и навыками;</w:t>
            </w:r>
          </w:p>
          <w:p w:rsidR="00926228" w:rsidRPr="00926228" w:rsidRDefault="00926228" w:rsidP="00926228">
            <w:pPr>
              <w:widowControl w:val="0"/>
              <w:spacing w:after="0" w:line="240" w:lineRule="auto"/>
              <w:ind w:left="9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– оценка </w:t>
            </w:r>
            <w:proofErr w:type="gramStart"/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уровня понимания современных тенденций развития теории</w:t>
            </w:r>
            <w:proofErr w:type="gramEnd"/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и практики правового регулирования.</w:t>
            </w:r>
          </w:p>
          <w:p w:rsidR="00926228" w:rsidRPr="00926228" w:rsidRDefault="00926228" w:rsidP="0092622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Целью выпускной квалификационной работы является установление уровня подготовки выпускника к выполнению профессиональных задач и соответствия его подготовки требованиям ФГОС </w:t>
            </w:r>
            <w:proofErr w:type="gramStart"/>
            <w:r w:rsidRPr="00926228">
              <w:rPr>
                <w:rFonts w:ascii="Times New Roman" w:eastAsia="MS ??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926228" w:rsidRPr="00926228" w:rsidTr="00557690">
        <w:tc>
          <w:tcPr>
            <w:tcW w:w="2786" w:type="dxa"/>
          </w:tcPr>
          <w:p w:rsidR="00926228" w:rsidRPr="00926228" w:rsidRDefault="00926228" w:rsidP="00926228">
            <w:pPr>
              <w:tabs>
                <w:tab w:val="left" w:pos="708"/>
              </w:tabs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b/>
                <w:sz w:val="24"/>
                <w:szCs w:val="24"/>
                <w:lang w:eastAsia="ru-RU"/>
              </w:rPr>
              <w:t>Место государственной итоговой аттестации в ОПОП</w:t>
            </w:r>
          </w:p>
        </w:tc>
        <w:tc>
          <w:tcPr>
            <w:tcW w:w="6785" w:type="dxa"/>
          </w:tcPr>
          <w:p w:rsidR="00926228" w:rsidRPr="00926228" w:rsidRDefault="00926228" w:rsidP="00926228">
            <w:pPr>
              <w:widowControl w:val="0"/>
              <w:spacing w:after="0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ГИА является завершающим этапом освоения  ОПОП, и реализуется в 10 семестре, блок «Б3 Государственная итоговая аттестация» в учебном плане.</w:t>
            </w:r>
          </w:p>
        </w:tc>
      </w:tr>
      <w:tr w:rsidR="00926228" w:rsidRPr="00926228" w:rsidTr="00557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786" w:type="dxa"/>
          </w:tcPr>
          <w:p w:rsidR="00926228" w:rsidRPr="00926228" w:rsidRDefault="00926228" w:rsidP="00926228">
            <w:pPr>
              <w:tabs>
                <w:tab w:val="left" w:pos="708"/>
              </w:tabs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b/>
                <w:sz w:val="24"/>
                <w:szCs w:val="24"/>
                <w:lang w:eastAsia="ru-RU"/>
              </w:rPr>
              <w:t>Форма государственной итоговой аттестации</w:t>
            </w:r>
          </w:p>
        </w:tc>
        <w:tc>
          <w:tcPr>
            <w:tcW w:w="6785" w:type="dxa"/>
          </w:tcPr>
          <w:p w:rsidR="00926228" w:rsidRPr="00926228" w:rsidRDefault="00926228" w:rsidP="00926228">
            <w:pPr>
              <w:widowControl w:val="0"/>
              <w:spacing w:after="0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Проводится в форме государственного экзамена и защиты ВКР</w:t>
            </w:r>
          </w:p>
        </w:tc>
      </w:tr>
      <w:tr w:rsidR="00926228" w:rsidRPr="00926228" w:rsidTr="00557690">
        <w:tc>
          <w:tcPr>
            <w:tcW w:w="2786" w:type="dxa"/>
          </w:tcPr>
          <w:p w:rsidR="00926228" w:rsidRPr="00926228" w:rsidRDefault="00926228" w:rsidP="00926228">
            <w:pPr>
              <w:tabs>
                <w:tab w:val="left" w:pos="708"/>
              </w:tabs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b/>
                <w:sz w:val="24"/>
                <w:szCs w:val="24"/>
                <w:lang w:eastAsia="ru-RU"/>
              </w:rPr>
              <w:t>Компетенции, оцениваемые на государственной итоговой аттестации</w:t>
            </w:r>
          </w:p>
        </w:tc>
        <w:tc>
          <w:tcPr>
            <w:tcW w:w="6785" w:type="dxa"/>
          </w:tcPr>
          <w:p w:rsidR="00926228" w:rsidRPr="00926228" w:rsidRDefault="00926228" w:rsidP="0092622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В рамках проведения государственного экзамена  проверяется степень освоения следующих компетенций: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926228" w:rsidRPr="00926228" w:rsidRDefault="00926228" w:rsidP="00926228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способностью применять в профессиональной деятельности </w:t>
            </w:r>
            <w:hyperlink r:id="rId5" w:history="1">
              <w:r w:rsidRPr="00926228">
                <w:rPr>
                  <w:rFonts w:ascii="Times New Roman" w:eastAsia="MS ??" w:hAnsi="Times New Roman" w:cs="Times New Roman"/>
                  <w:sz w:val="24"/>
                  <w:szCs w:val="24"/>
                  <w:lang w:eastAsia="ru-RU"/>
                </w:rPr>
                <w:t>Конституцию</w:t>
              </w:r>
            </w:hyperlink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</w:t>
            </w: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      </w:r>
            <w:proofErr w:type="gramEnd"/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является Российская Федерация (ОПК-1);</w:t>
            </w:r>
          </w:p>
          <w:p w:rsidR="00926228" w:rsidRPr="00926228" w:rsidRDefault="00926228" w:rsidP="00926228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      </w:r>
          </w:p>
          <w:p w:rsidR="00926228" w:rsidRPr="00926228" w:rsidRDefault="00926228" w:rsidP="00926228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      </w:r>
          </w:p>
          <w:p w:rsidR="00926228" w:rsidRPr="00926228" w:rsidRDefault="00926228" w:rsidP="00926228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      </w:r>
          </w:p>
          <w:p w:rsidR="00926228" w:rsidRPr="00926228" w:rsidRDefault="00926228" w:rsidP="00926228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квалифицированно толковать нормативные правовые акты (ПК-15);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давать квалифицированные юридические заключения и консультации в рамках своей профессиональной деятельности (ПК-17);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способностью организовать </w:t>
            </w:r>
            <w:proofErr w:type="spellStart"/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кодификационно</w:t>
            </w:r>
            <w:proofErr w:type="spellEnd"/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-справочную работу в суде и обобщение информации о судебной практике (ПК-23);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осуществлять организационное обеспечение судопроизводства (ПК-24);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способностью осуществлять полномочия по отправлению правосудия с соблюдением принципов, закрепленных в </w:t>
            </w:r>
            <w:hyperlink r:id="rId6" w:history="1">
              <w:r w:rsidRPr="00926228">
                <w:rPr>
                  <w:rFonts w:ascii="Times New Roman" w:eastAsia="MS ??" w:hAnsi="Times New Roman" w:cs="Times New Roman"/>
                  <w:sz w:val="24"/>
                  <w:szCs w:val="24"/>
                  <w:lang w:eastAsia="ru-RU"/>
                </w:rPr>
                <w:t>Конституции</w:t>
              </w:r>
            </w:hyperlink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Российской Федерации и отраслевом законодательстве (ПСК-1.1);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к рассмотрению и разрешению дел в порядке конституционного судопроизводства (ПСК-1.2);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к рассмотрению и разрешению дел посредством уголовного судопроизводства во всех судебных инстанциях (ПСК-1.3);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к рассмотрению и разрешению дел посредством гражданского, административного судопроизводства во всех судебных инстанциях (ПСК-1.4);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к подготовке и вынесению законных, обоснованных и мотивированных судебных актов (ПСК-1.5);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способностью составлять служебные документы по вопросам деятельности суда (ПСК-1.7);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осуществлять кодификационное обеспечение деятельности судьи (ПСК-1.8);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к анализу и применению судебной практики и судебной статистики (ПСК-1.9);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к организационному обеспечению деятельности суда (ПСК-1.10);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к организации работы суда (ПСК-1.11);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участвовать в деятельности органов судейского сообщества (ПСК-1.12);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готовностью соблюдать требования законодательства о статусе судей, </w:t>
            </w:r>
            <w:hyperlink r:id="rId7" w:history="1">
              <w:r w:rsidRPr="00926228">
                <w:rPr>
                  <w:rFonts w:ascii="Times New Roman" w:eastAsia="MS ??" w:hAnsi="Times New Roman" w:cs="Times New Roman"/>
                  <w:sz w:val="24"/>
                  <w:szCs w:val="24"/>
                  <w:lang w:eastAsia="ru-RU"/>
                </w:rPr>
                <w:t>Кодекса</w:t>
              </w:r>
            </w:hyperlink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судейской этики (ПСК-1.13);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 (ПСК-1.14).</w:t>
            </w:r>
          </w:p>
          <w:p w:rsidR="00926228" w:rsidRPr="00926228" w:rsidRDefault="00926228" w:rsidP="0092622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  <w:p w:rsidR="00926228" w:rsidRPr="00926228" w:rsidRDefault="00926228" w:rsidP="0092622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В рамках защиты ВКР проверяется степень освоения следующих компетенций: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использовать основы философских знаний для формирования мировоззренческой позиции, понимать и анализировать мировоззренческие, социально и личностно значимые философские проблемы, вопросы ценностно-мотивационной ориентации (ОК-2);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 (ОК-3);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использовать основы экономических знаний в различных сферах деятельности (ОК-4);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понимать и учитывать в профессиональной деятельности социальные процессы (ОК-5);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действовать в нестандартных ситуациях, нести социальную и этическую ответственность за принятые решения (ОК-6);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к саморазвитию, самореализации, использованию творческого потенциала (ОК-7);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использовать приемы оказания первой помощи, методы защиты в условиях чрезвычайных ситуаций (ОК-9).</w:t>
            </w:r>
          </w:p>
          <w:p w:rsidR="00926228" w:rsidRPr="00926228" w:rsidRDefault="00926228" w:rsidP="00926228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      </w:r>
          </w:p>
          <w:p w:rsidR="00926228" w:rsidRPr="00926228" w:rsidRDefault="00926228" w:rsidP="00926228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поддерживать уровень своей квалификации, необходимый для надлежащего исполнения должностных обязанностей (ОПК-5);</w:t>
            </w:r>
          </w:p>
          <w:p w:rsidR="00926228" w:rsidRPr="00926228" w:rsidRDefault="00926228" w:rsidP="00926228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способностью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 (ОПК-6);</w:t>
            </w:r>
          </w:p>
          <w:p w:rsidR="00926228" w:rsidRPr="00926228" w:rsidRDefault="00926228" w:rsidP="00926228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      </w:r>
          </w:p>
          <w:p w:rsidR="00926228" w:rsidRPr="00926228" w:rsidRDefault="00926228" w:rsidP="00926228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на русском и иностранном языках для решения задач профессиональной деятельности (ОПК-9).</w:t>
            </w:r>
          </w:p>
          <w:p w:rsidR="00926228" w:rsidRPr="00926228" w:rsidRDefault="00926228" w:rsidP="00926228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обеспечивать соблюдение законодательства субъектами права (ПК-4);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профессиональную деятельность в сфере международно-правового сотрудничества (ПК-6);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принимать оптимальные управленческие решения (ПК-18);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воспринимать, анализировать и реализовывать управленческие инновации в профессиональной деятельности (ПК-20);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выявлять коррупционные проявления и содействовать их пресечению в служебном коллективе (ПК-21);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применять методы проведения прикладных научных исследований, анализа и обработки их результатов (ПК-29);</w:t>
            </w:r>
          </w:p>
          <w:p w:rsidR="00926228" w:rsidRPr="00926228" w:rsidRDefault="00926228" w:rsidP="00926228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</w:t>
            </w:r>
          </w:p>
        </w:tc>
      </w:tr>
      <w:tr w:rsidR="00926228" w:rsidRPr="00926228" w:rsidTr="00557690">
        <w:tc>
          <w:tcPr>
            <w:tcW w:w="2786" w:type="dxa"/>
          </w:tcPr>
          <w:p w:rsidR="00926228" w:rsidRPr="00926228" w:rsidRDefault="00926228" w:rsidP="00926228">
            <w:pPr>
              <w:tabs>
                <w:tab w:val="left" w:pos="708"/>
              </w:tabs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Общая трудоемкость </w:t>
            </w:r>
          </w:p>
          <w:p w:rsidR="00926228" w:rsidRPr="00926228" w:rsidRDefault="00926228" w:rsidP="00926228">
            <w:pPr>
              <w:tabs>
                <w:tab w:val="left" w:pos="708"/>
              </w:tabs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b/>
                <w:sz w:val="24"/>
                <w:szCs w:val="24"/>
                <w:lang w:eastAsia="ru-RU"/>
              </w:rPr>
              <w:t>государственной итоговой аттестации</w:t>
            </w:r>
          </w:p>
        </w:tc>
        <w:tc>
          <w:tcPr>
            <w:tcW w:w="6785" w:type="dxa"/>
          </w:tcPr>
          <w:p w:rsidR="00926228" w:rsidRPr="00926228" w:rsidRDefault="00926228" w:rsidP="00926228">
            <w:pPr>
              <w:tabs>
                <w:tab w:val="left" w:pos="252"/>
              </w:tabs>
              <w:spacing w:after="0" w:line="312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92622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Общая трудоемкость составляет 6 недель.</w:t>
            </w:r>
          </w:p>
        </w:tc>
      </w:tr>
    </w:tbl>
    <w:p w:rsidR="00271D45" w:rsidRDefault="00271D45">
      <w:bookmarkStart w:id="0" w:name="_GoBack"/>
      <w:bookmarkEnd w:id="0"/>
    </w:p>
    <w:sectPr w:rsidR="0027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FB"/>
    <w:rsid w:val="001924FB"/>
    <w:rsid w:val="00271D45"/>
    <w:rsid w:val="004072D3"/>
    <w:rsid w:val="00926228"/>
    <w:rsid w:val="009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E99C829B89BC907B8EAEFDCCAE6517E7DFEF86300EAD058ED89688C4pC0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99C829B89BC907B8EAEFDCCAE6517E7D7E08A3B5AFA07DF8D98p80DI" TargetMode="External"/><Relationship Id="rId5" Type="http://schemas.openxmlformats.org/officeDocument/2006/relationships/hyperlink" Target="consultantplus://offline/ref=B0E99C829B89BC907B8EAEFDCCAE6517E7D7E08A3B5AFA07DF8D98p80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5</cp:revision>
  <dcterms:created xsi:type="dcterms:W3CDTF">2018-12-18T12:07:00Z</dcterms:created>
  <dcterms:modified xsi:type="dcterms:W3CDTF">2018-12-18T15:38:00Z</dcterms:modified>
</cp:coreProperties>
</file>